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CB" w:rsidRDefault="00F4252C">
      <w:pPr>
        <w:rPr>
          <w:lang w:val="en-US"/>
        </w:rPr>
      </w:pPr>
      <w:r w:rsidRPr="009B1D5E">
        <w:rPr>
          <w:b/>
          <w:lang w:val="en-US"/>
        </w:rPr>
        <w:t>Letter No.</w:t>
      </w:r>
      <w:r>
        <w:rPr>
          <w:lang w:val="en-US"/>
        </w:rPr>
        <w:tab/>
      </w:r>
      <w:r w:rsidR="00360AC3">
        <w:rPr>
          <w:lang w:val="en-US"/>
        </w:rPr>
        <w:t xml:space="preserve"> 329 / EED</w:t>
      </w:r>
      <w:r>
        <w:rPr>
          <w:lang w:val="en-US"/>
        </w:rPr>
        <w:tab/>
      </w:r>
      <w:r>
        <w:rPr>
          <w:lang w:val="en-US"/>
        </w:rPr>
        <w:tab/>
      </w:r>
      <w:r>
        <w:rPr>
          <w:lang w:val="en-US"/>
        </w:rPr>
        <w:tab/>
      </w:r>
      <w:r>
        <w:rPr>
          <w:lang w:val="en-US"/>
        </w:rPr>
        <w:tab/>
      </w:r>
      <w:r>
        <w:rPr>
          <w:lang w:val="en-US"/>
        </w:rPr>
        <w:tab/>
      </w:r>
      <w:r>
        <w:rPr>
          <w:lang w:val="en-US"/>
        </w:rPr>
        <w:tab/>
      </w:r>
      <w:r w:rsidRPr="009B1D5E">
        <w:rPr>
          <w:b/>
          <w:lang w:val="en-US"/>
        </w:rPr>
        <w:t>Date:</w:t>
      </w:r>
      <w:r>
        <w:rPr>
          <w:lang w:val="en-US"/>
        </w:rPr>
        <w:t xml:space="preserve"> </w:t>
      </w:r>
      <w:r w:rsidR="00360AC3">
        <w:rPr>
          <w:lang w:val="en-US"/>
        </w:rPr>
        <w:t>10-08-2023</w:t>
      </w:r>
    </w:p>
    <w:p w:rsidR="00F4252C" w:rsidRDefault="00F4252C" w:rsidP="00F4252C">
      <w:pPr>
        <w:jc w:val="center"/>
        <w:rPr>
          <w:b/>
          <w:u w:val="single"/>
          <w:lang w:val="en-US"/>
        </w:rPr>
      </w:pPr>
      <w:r w:rsidRPr="00F4252C">
        <w:rPr>
          <w:b/>
          <w:u w:val="single"/>
          <w:lang w:val="en-US"/>
        </w:rPr>
        <w:t>Quotation Call Notice</w:t>
      </w:r>
    </w:p>
    <w:p w:rsidR="00F4252C" w:rsidRPr="00E5237F" w:rsidRDefault="00F4252C" w:rsidP="00E5237F">
      <w:pPr>
        <w:ind w:firstLine="720"/>
        <w:jc w:val="both"/>
        <w:rPr>
          <w:rFonts w:ascii="Times New Roman" w:hAnsi="Times New Roman" w:cs="Times New Roman"/>
          <w:sz w:val="20"/>
          <w:lang w:val="en-US"/>
        </w:rPr>
      </w:pPr>
      <w:r w:rsidRPr="00E5237F">
        <w:rPr>
          <w:rFonts w:ascii="Times New Roman" w:hAnsi="Times New Roman" w:cs="Times New Roman"/>
          <w:sz w:val="20"/>
          <w:lang w:val="en-US"/>
        </w:rPr>
        <w:t>Sealed quotations are invited from registered original Equipment</w:t>
      </w:r>
      <w:r w:rsidR="00E5237F">
        <w:rPr>
          <w:rFonts w:ascii="Times New Roman" w:hAnsi="Times New Roman" w:cs="Times New Roman"/>
          <w:sz w:val="20"/>
          <w:lang w:val="en-US"/>
        </w:rPr>
        <w:t xml:space="preserve"> </w:t>
      </w:r>
      <w:r w:rsidRPr="00E5237F">
        <w:rPr>
          <w:rFonts w:ascii="Times New Roman" w:hAnsi="Times New Roman" w:cs="Times New Roman"/>
          <w:sz w:val="20"/>
          <w:lang w:val="en-US"/>
        </w:rPr>
        <w:t>Manufacturers/</w:t>
      </w:r>
      <w:r w:rsidR="00E5237F">
        <w:rPr>
          <w:rFonts w:ascii="Times New Roman" w:hAnsi="Times New Roman" w:cs="Times New Roman"/>
          <w:sz w:val="20"/>
          <w:lang w:val="en-US"/>
        </w:rPr>
        <w:t xml:space="preserve"> </w:t>
      </w:r>
      <w:r w:rsidRPr="00E5237F">
        <w:rPr>
          <w:rFonts w:ascii="Times New Roman" w:hAnsi="Times New Roman" w:cs="Times New Roman"/>
          <w:sz w:val="20"/>
          <w:lang w:val="en-US"/>
        </w:rPr>
        <w:t>Suppliers/</w:t>
      </w:r>
      <w:r w:rsidR="00E5237F">
        <w:rPr>
          <w:rFonts w:ascii="Times New Roman" w:hAnsi="Times New Roman" w:cs="Times New Roman"/>
          <w:sz w:val="20"/>
          <w:lang w:val="en-US"/>
        </w:rPr>
        <w:t xml:space="preserve"> </w:t>
      </w:r>
      <w:r w:rsidRPr="00E5237F">
        <w:rPr>
          <w:rFonts w:ascii="Times New Roman" w:hAnsi="Times New Roman" w:cs="Times New Roman"/>
          <w:sz w:val="20"/>
          <w:lang w:val="en-US"/>
        </w:rPr>
        <w:t>Agencies/</w:t>
      </w:r>
      <w:r w:rsidR="00E5237F">
        <w:rPr>
          <w:rFonts w:ascii="Times New Roman" w:hAnsi="Times New Roman" w:cs="Times New Roman"/>
          <w:sz w:val="20"/>
          <w:lang w:val="en-US"/>
        </w:rPr>
        <w:t xml:space="preserve"> </w:t>
      </w:r>
      <w:r w:rsidRPr="00E5237F">
        <w:rPr>
          <w:rFonts w:ascii="Times New Roman" w:hAnsi="Times New Roman" w:cs="Times New Roman"/>
          <w:sz w:val="20"/>
          <w:lang w:val="en-US"/>
        </w:rPr>
        <w:t>Authorized dealers having GSTIN, PAN for supply of electrical consumable items for different electrical laboratories at Department of Electrical E</w:t>
      </w:r>
      <w:r w:rsidR="00E5237F">
        <w:rPr>
          <w:rFonts w:ascii="Times New Roman" w:hAnsi="Times New Roman" w:cs="Times New Roman"/>
          <w:sz w:val="20"/>
          <w:lang w:val="en-US"/>
        </w:rPr>
        <w:t>ngineering</w:t>
      </w:r>
      <w:r w:rsidRPr="00E5237F">
        <w:rPr>
          <w:rFonts w:ascii="Times New Roman" w:hAnsi="Times New Roman" w:cs="Times New Roman"/>
          <w:sz w:val="20"/>
          <w:lang w:val="en-US"/>
        </w:rPr>
        <w:t>, ODISHA UNIVERSITY OF TECHNOLOGY AND RESEARCH (Formerly College of Engineering and Technology) Ghatikia, Bhubaneswar-751029.</w:t>
      </w:r>
    </w:p>
    <w:tbl>
      <w:tblPr>
        <w:tblStyle w:val="TableGrid"/>
        <w:tblW w:w="0" w:type="auto"/>
        <w:jc w:val="center"/>
        <w:tblLayout w:type="fixed"/>
        <w:tblLook w:val="04A0" w:firstRow="1" w:lastRow="0" w:firstColumn="1" w:lastColumn="0" w:noHBand="0" w:noVBand="1"/>
      </w:tblPr>
      <w:tblGrid>
        <w:gridCol w:w="846"/>
        <w:gridCol w:w="2557"/>
        <w:gridCol w:w="850"/>
        <w:gridCol w:w="1134"/>
        <w:gridCol w:w="866"/>
        <w:gridCol w:w="1119"/>
        <w:gridCol w:w="992"/>
      </w:tblGrid>
      <w:tr w:rsidR="00E5237F" w:rsidRPr="009B1D5E" w:rsidTr="00E5237F">
        <w:trPr>
          <w:jc w:val="center"/>
        </w:trPr>
        <w:tc>
          <w:tcPr>
            <w:tcW w:w="846" w:type="dxa"/>
          </w:tcPr>
          <w:p w:rsidR="00E5237F" w:rsidRPr="009B1D5E" w:rsidRDefault="00E5237F" w:rsidP="00772220">
            <w:pPr>
              <w:rPr>
                <w:rFonts w:ascii="Times New Roman" w:hAnsi="Times New Roman" w:cs="Times New Roman"/>
                <w:b/>
                <w:sz w:val="16"/>
                <w:szCs w:val="16"/>
                <w:lang w:val="en-US"/>
              </w:rPr>
            </w:pPr>
            <w:proofErr w:type="spellStart"/>
            <w:r w:rsidRPr="009B1D5E">
              <w:rPr>
                <w:rFonts w:ascii="Times New Roman" w:hAnsi="Times New Roman" w:cs="Times New Roman"/>
                <w:b/>
                <w:sz w:val="16"/>
                <w:szCs w:val="16"/>
                <w:lang w:val="en-US"/>
              </w:rPr>
              <w:t>Sl.No</w:t>
            </w:r>
            <w:proofErr w:type="spellEnd"/>
          </w:p>
        </w:tc>
        <w:tc>
          <w:tcPr>
            <w:tcW w:w="2557" w:type="dxa"/>
          </w:tcPr>
          <w:p w:rsidR="00E5237F" w:rsidRPr="009B1D5E" w:rsidRDefault="00E5237F" w:rsidP="00772220">
            <w:pPr>
              <w:rPr>
                <w:rFonts w:ascii="Times New Roman" w:hAnsi="Times New Roman" w:cs="Times New Roman"/>
                <w:b/>
                <w:sz w:val="16"/>
                <w:szCs w:val="16"/>
                <w:lang w:val="en-US"/>
              </w:rPr>
            </w:pPr>
            <w:r w:rsidRPr="009B1D5E">
              <w:rPr>
                <w:rFonts w:ascii="Times New Roman" w:hAnsi="Times New Roman" w:cs="Times New Roman"/>
                <w:b/>
                <w:sz w:val="16"/>
                <w:szCs w:val="16"/>
                <w:lang w:val="en-US"/>
              </w:rPr>
              <w:t xml:space="preserve"> Name of items</w:t>
            </w:r>
          </w:p>
        </w:tc>
        <w:tc>
          <w:tcPr>
            <w:tcW w:w="850" w:type="dxa"/>
          </w:tcPr>
          <w:p w:rsidR="00E5237F" w:rsidRPr="009B1D5E" w:rsidRDefault="00E5237F" w:rsidP="00772220">
            <w:pPr>
              <w:rPr>
                <w:rFonts w:ascii="Times New Roman" w:hAnsi="Times New Roman" w:cs="Times New Roman"/>
                <w:b/>
                <w:sz w:val="16"/>
                <w:szCs w:val="16"/>
                <w:lang w:val="en-US"/>
              </w:rPr>
            </w:pPr>
            <w:r w:rsidRPr="009B1D5E">
              <w:rPr>
                <w:rFonts w:ascii="Times New Roman" w:hAnsi="Times New Roman" w:cs="Times New Roman"/>
                <w:b/>
                <w:sz w:val="16"/>
                <w:szCs w:val="16"/>
                <w:lang w:val="en-US"/>
              </w:rPr>
              <w:t>Quantity</w:t>
            </w:r>
          </w:p>
        </w:tc>
        <w:tc>
          <w:tcPr>
            <w:tcW w:w="1134" w:type="dxa"/>
          </w:tcPr>
          <w:p w:rsidR="00E5237F" w:rsidRPr="009B1D5E" w:rsidRDefault="00E5237F" w:rsidP="00772220">
            <w:pPr>
              <w:rPr>
                <w:rFonts w:ascii="Times New Roman" w:hAnsi="Times New Roman" w:cs="Times New Roman"/>
                <w:b/>
                <w:sz w:val="16"/>
                <w:szCs w:val="16"/>
                <w:lang w:val="en-US"/>
              </w:rPr>
            </w:pPr>
            <w:r w:rsidRPr="009B1D5E">
              <w:rPr>
                <w:rFonts w:ascii="Times New Roman" w:hAnsi="Times New Roman" w:cs="Times New Roman"/>
                <w:b/>
                <w:sz w:val="16"/>
                <w:szCs w:val="16"/>
                <w:lang w:val="en-US"/>
              </w:rPr>
              <w:t>Unit Price without GST</w:t>
            </w:r>
          </w:p>
        </w:tc>
        <w:tc>
          <w:tcPr>
            <w:tcW w:w="866" w:type="dxa"/>
          </w:tcPr>
          <w:p w:rsidR="00E5237F" w:rsidRPr="009B1D5E" w:rsidRDefault="00E5237F" w:rsidP="00772220">
            <w:pPr>
              <w:rPr>
                <w:rFonts w:ascii="Times New Roman" w:hAnsi="Times New Roman" w:cs="Times New Roman"/>
                <w:b/>
                <w:sz w:val="16"/>
                <w:szCs w:val="16"/>
                <w:lang w:val="en-US"/>
              </w:rPr>
            </w:pPr>
            <w:r w:rsidRPr="009B1D5E">
              <w:rPr>
                <w:rFonts w:ascii="Times New Roman" w:hAnsi="Times New Roman" w:cs="Times New Roman"/>
                <w:b/>
                <w:sz w:val="16"/>
                <w:szCs w:val="16"/>
                <w:lang w:val="en-US"/>
              </w:rPr>
              <w:t>GST % and Cost</w:t>
            </w:r>
          </w:p>
        </w:tc>
        <w:tc>
          <w:tcPr>
            <w:tcW w:w="1119" w:type="dxa"/>
          </w:tcPr>
          <w:p w:rsidR="00E5237F" w:rsidRPr="009B1D5E" w:rsidRDefault="00E5237F" w:rsidP="00772220">
            <w:pPr>
              <w:rPr>
                <w:rFonts w:ascii="Times New Roman" w:hAnsi="Times New Roman" w:cs="Times New Roman"/>
                <w:b/>
                <w:sz w:val="16"/>
                <w:szCs w:val="16"/>
                <w:lang w:val="en-US"/>
              </w:rPr>
            </w:pPr>
            <w:r w:rsidRPr="009B1D5E">
              <w:rPr>
                <w:rFonts w:ascii="Times New Roman" w:hAnsi="Times New Roman" w:cs="Times New Roman"/>
                <w:b/>
                <w:sz w:val="16"/>
                <w:szCs w:val="16"/>
                <w:lang w:val="en-US"/>
              </w:rPr>
              <w:t>Unit Price without GST</w:t>
            </w:r>
          </w:p>
        </w:tc>
        <w:tc>
          <w:tcPr>
            <w:tcW w:w="992" w:type="dxa"/>
          </w:tcPr>
          <w:p w:rsidR="00E5237F" w:rsidRPr="009B1D5E" w:rsidRDefault="00E5237F" w:rsidP="00772220">
            <w:pPr>
              <w:rPr>
                <w:rFonts w:ascii="Times New Roman" w:hAnsi="Times New Roman" w:cs="Times New Roman"/>
                <w:b/>
                <w:sz w:val="16"/>
                <w:szCs w:val="16"/>
                <w:lang w:val="en-US"/>
              </w:rPr>
            </w:pPr>
            <w:r w:rsidRPr="009B1D5E">
              <w:rPr>
                <w:rFonts w:ascii="Times New Roman" w:hAnsi="Times New Roman" w:cs="Times New Roman"/>
                <w:b/>
                <w:sz w:val="16"/>
                <w:szCs w:val="16"/>
                <w:lang w:val="en-US"/>
              </w:rPr>
              <w:t>Total Amount</w:t>
            </w: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PVC Copper wire 1.5 Sq. mm</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 15 coils</w:t>
            </w:r>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PVC Copper wire 2.5 Sq. mm</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1 no</w:t>
            </w:r>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200 W Electric Bulb</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40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100 W Electric Bulb </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20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60 W Electric Bulb</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20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40 W Electric Bulb</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20 </w:t>
            </w:r>
            <w:proofErr w:type="spellStart"/>
            <w:r w:rsidRPr="009B1D5E">
              <w:rPr>
                <w:rFonts w:ascii="Times New Roman" w:hAnsi="Times New Roman" w:cs="Times New Roman"/>
                <w:sz w:val="16"/>
                <w:szCs w:val="16"/>
                <w:lang w:val="en-US"/>
              </w:rPr>
              <w:t>nos</w:t>
            </w:r>
            <w:proofErr w:type="spellEnd"/>
            <w:r w:rsidRPr="009B1D5E">
              <w:rPr>
                <w:rFonts w:ascii="Times New Roman" w:hAnsi="Times New Roman" w:cs="Times New Roman"/>
                <w:sz w:val="16"/>
                <w:szCs w:val="16"/>
                <w:lang w:val="en-US"/>
              </w:rPr>
              <w:t xml:space="preserve"> </w:t>
            </w:r>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AAA Battery (1.5 volt)</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40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AA Battery (1.5 volt)</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40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9V Battery</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20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3.15 µF Capacitor</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12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2.5 µF Capacitor</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10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20 W LED Tube</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12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PVC  Black Tape </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15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6  AMP Switch (Anchor)</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20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16 AMP 5 Pin Socket</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6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16 AMP Switch (Anchor)</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6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360AC3" w:rsidP="00772220">
            <w:pPr>
              <w:rPr>
                <w:rFonts w:ascii="Times New Roman" w:hAnsi="Times New Roman" w:cs="Times New Roman"/>
                <w:sz w:val="16"/>
                <w:szCs w:val="16"/>
                <w:lang w:val="en-US"/>
              </w:rPr>
            </w:pPr>
            <w:r>
              <w:rPr>
                <w:rFonts w:ascii="Times New Roman" w:hAnsi="Times New Roman" w:cs="Times New Roman"/>
                <w:sz w:val="16"/>
                <w:szCs w:val="16"/>
                <w:lang w:val="en-US"/>
              </w:rPr>
              <w:t>6 AMP 5 Pin S</w:t>
            </w:r>
            <w:r w:rsidR="00E5237F" w:rsidRPr="009B1D5E">
              <w:rPr>
                <w:rFonts w:ascii="Times New Roman" w:hAnsi="Times New Roman" w:cs="Times New Roman"/>
                <w:sz w:val="16"/>
                <w:szCs w:val="16"/>
                <w:lang w:val="en-US"/>
              </w:rPr>
              <w:t>ocket</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30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5 AMP Top</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10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5 AMP Fuse </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10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15 AMP Top </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6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40 W Tube Light</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6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Combination Plier</w:t>
            </w:r>
            <w:r w:rsidR="00360AC3">
              <w:rPr>
                <w:rFonts w:ascii="Times New Roman" w:hAnsi="Times New Roman" w:cs="Times New Roman"/>
                <w:sz w:val="16"/>
                <w:szCs w:val="16"/>
                <w:lang w:val="en-US"/>
              </w:rPr>
              <w:t>( Size-10)</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5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Tester</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10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Soldering Iron</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5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Solder and Flux</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10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Patch Cord ( 4 mm ) 0.5 Meter</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50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E5237F">
            <w:pPr>
              <w:pStyle w:val="ListParagraph"/>
              <w:numPr>
                <w:ilvl w:val="0"/>
                <w:numId w:val="1"/>
              </w:numPr>
              <w:rPr>
                <w:rFonts w:ascii="Times New Roman" w:hAnsi="Times New Roman" w:cs="Times New Roman"/>
                <w:sz w:val="16"/>
                <w:szCs w:val="16"/>
                <w:lang w:val="en-US"/>
              </w:rPr>
            </w:pP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Patch Cord ( 4mm ) 1 Meter</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50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r w:rsidR="00E5237F" w:rsidRPr="009B1D5E" w:rsidTr="00E5237F">
        <w:trPr>
          <w:jc w:val="center"/>
        </w:trPr>
        <w:tc>
          <w:tcPr>
            <w:tcW w:w="846" w:type="dxa"/>
          </w:tcPr>
          <w:p w:rsidR="00E5237F" w:rsidRPr="009B1D5E" w:rsidRDefault="00E5237F" w:rsidP="00772220">
            <w:pPr>
              <w:ind w:left="360"/>
              <w:rPr>
                <w:rFonts w:ascii="Times New Roman" w:hAnsi="Times New Roman" w:cs="Times New Roman"/>
                <w:sz w:val="16"/>
                <w:szCs w:val="16"/>
                <w:lang w:val="en-US"/>
              </w:rPr>
            </w:pPr>
            <w:r w:rsidRPr="009B1D5E">
              <w:rPr>
                <w:rFonts w:ascii="Times New Roman" w:hAnsi="Times New Roman" w:cs="Times New Roman"/>
                <w:sz w:val="16"/>
                <w:szCs w:val="16"/>
                <w:lang w:val="en-US"/>
              </w:rPr>
              <w:t>28.</w:t>
            </w:r>
          </w:p>
        </w:tc>
        <w:tc>
          <w:tcPr>
            <w:tcW w:w="2557"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Patch Cord (2mm) 0.5 Meter</w:t>
            </w:r>
          </w:p>
        </w:tc>
        <w:tc>
          <w:tcPr>
            <w:tcW w:w="850" w:type="dxa"/>
          </w:tcPr>
          <w:p w:rsidR="00E5237F" w:rsidRPr="009B1D5E" w:rsidRDefault="00E5237F" w:rsidP="00772220">
            <w:pPr>
              <w:rPr>
                <w:rFonts w:ascii="Times New Roman" w:hAnsi="Times New Roman" w:cs="Times New Roman"/>
                <w:sz w:val="16"/>
                <w:szCs w:val="16"/>
                <w:lang w:val="en-US"/>
              </w:rPr>
            </w:pPr>
            <w:r w:rsidRPr="009B1D5E">
              <w:rPr>
                <w:rFonts w:ascii="Times New Roman" w:hAnsi="Times New Roman" w:cs="Times New Roman"/>
                <w:sz w:val="16"/>
                <w:szCs w:val="16"/>
                <w:lang w:val="en-US"/>
              </w:rPr>
              <w:t xml:space="preserve">50 </w:t>
            </w:r>
            <w:proofErr w:type="spellStart"/>
            <w:r w:rsidRPr="009B1D5E">
              <w:rPr>
                <w:rFonts w:ascii="Times New Roman" w:hAnsi="Times New Roman" w:cs="Times New Roman"/>
                <w:sz w:val="16"/>
                <w:szCs w:val="16"/>
                <w:lang w:val="en-US"/>
              </w:rPr>
              <w:t>nos</w:t>
            </w:r>
            <w:proofErr w:type="spellEnd"/>
          </w:p>
        </w:tc>
        <w:tc>
          <w:tcPr>
            <w:tcW w:w="1134" w:type="dxa"/>
          </w:tcPr>
          <w:p w:rsidR="00E5237F" w:rsidRPr="009B1D5E" w:rsidRDefault="00E5237F" w:rsidP="00772220">
            <w:pPr>
              <w:rPr>
                <w:rFonts w:ascii="Times New Roman" w:hAnsi="Times New Roman" w:cs="Times New Roman"/>
                <w:sz w:val="16"/>
                <w:szCs w:val="16"/>
                <w:lang w:val="en-US"/>
              </w:rPr>
            </w:pPr>
          </w:p>
        </w:tc>
        <w:tc>
          <w:tcPr>
            <w:tcW w:w="866" w:type="dxa"/>
          </w:tcPr>
          <w:p w:rsidR="00E5237F" w:rsidRPr="009B1D5E" w:rsidRDefault="00E5237F" w:rsidP="00772220">
            <w:pPr>
              <w:rPr>
                <w:rFonts w:ascii="Times New Roman" w:hAnsi="Times New Roman" w:cs="Times New Roman"/>
                <w:sz w:val="16"/>
                <w:szCs w:val="16"/>
                <w:lang w:val="en-US"/>
              </w:rPr>
            </w:pPr>
          </w:p>
        </w:tc>
        <w:tc>
          <w:tcPr>
            <w:tcW w:w="1119" w:type="dxa"/>
          </w:tcPr>
          <w:p w:rsidR="00E5237F" w:rsidRPr="009B1D5E" w:rsidRDefault="00E5237F" w:rsidP="00772220">
            <w:pPr>
              <w:rPr>
                <w:rFonts w:ascii="Times New Roman" w:hAnsi="Times New Roman" w:cs="Times New Roman"/>
                <w:sz w:val="16"/>
                <w:szCs w:val="16"/>
                <w:lang w:val="en-US"/>
              </w:rPr>
            </w:pPr>
          </w:p>
        </w:tc>
        <w:tc>
          <w:tcPr>
            <w:tcW w:w="992" w:type="dxa"/>
          </w:tcPr>
          <w:p w:rsidR="00E5237F" w:rsidRPr="009B1D5E" w:rsidRDefault="00E5237F" w:rsidP="00772220">
            <w:pPr>
              <w:rPr>
                <w:rFonts w:ascii="Times New Roman" w:hAnsi="Times New Roman" w:cs="Times New Roman"/>
                <w:sz w:val="16"/>
                <w:szCs w:val="16"/>
                <w:lang w:val="en-US"/>
              </w:rPr>
            </w:pPr>
          </w:p>
        </w:tc>
      </w:tr>
    </w:tbl>
    <w:p w:rsidR="00F4252C" w:rsidRPr="009B1D5E" w:rsidRDefault="00F4252C" w:rsidP="00F4252C">
      <w:pPr>
        <w:jc w:val="both"/>
        <w:rPr>
          <w:sz w:val="2"/>
          <w:lang w:val="en-US"/>
        </w:rPr>
      </w:pPr>
    </w:p>
    <w:p w:rsidR="00F4252C" w:rsidRDefault="00E5237F" w:rsidP="00E5237F">
      <w:pPr>
        <w:ind w:firstLine="720"/>
        <w:jc w:val="both"/>
        <w:rPr>
          <w:rFonts w:ascii="Times New Roman" w:hAnsi="Times New Roman" w:cs="Times New Roman"/>
          <w:sz w:val="20"/>
          <w:lang w:val="en-US"/>
        </w:rPr>
      </w:pPr>
      <w:r w:rsidRPr="00E5237F">
        <w:rPr>
          <w:rFonts w:ascii="Times New Roman" w:hAnsi="Times New Roman" w:cs="Times New Roman"/>
          <w:sz w:val="20"/>
          <w:lang w:val="en-US"/>
        </w:rPr>
        <w:t>The inte</w:t>
      </w:r>
      <w:r>
        <w:rPr>
          <w:rFonts w:ascii="Times New Roman" w:hAnsi="Times New Roman" w:cs="Times New Roman"/>
          <w:sz w:val="20"/>
          <w:lang w:val="en-US"/>
        </w:rPr>
        <w:t xml:space="preserve">rested agencies are required to submit the offer enclosing GSTIN, PAN along with Authorized dealer certificate in their quotations. The registered original equipment manufacturer/ suppliers/ Agencies/ Authorized dealers should write quotations for </w:t>
      </w:r>
      <w:r w:rsidRPr="00E5237F">
        <w:rPr>
          <w:rFonts w:ascii="Times New Roman" w:hAnsi="Times New Roman" w:cs="Times New Roman"/>
          <w:b/>
          <w:sz w:val="20"/>
          <w:lang w:val="en-US"/>
        </w:rPr>
        <w:t>“Supply of electrical consumable items to the Department of Electrical Engineering, OUTR”</w:t>
      </w:r>
      <w:r>
        <w:rPr>
          <w:rFonts w:ascii="Times New Roman" w:hAnsi="Times New Roman" w:cs="Times New Roman"/>
          <w:sz w:val="20"/>
          <w:lang w:val="en-US"/>
        </w:rPr>
        <w:t xml:space="preserve"> in bold letters in covered envelops. The quotation should quote as per the above format in their letter head.</w:t>
      </w:r>
    </w:p>
    <w:p w:rsidR="00E5237F" w:rsidRDefault="00E5237F" w:rsidP="00E5237F">
      <w:pPr>
        <w:ind w:firstLine="720"/>
        <w:jc w:val="both"/>
        <w:rPr>
          <w:rFonts w:ascii="Times New Roman" w:hAnsi="Times New Roman" w:cs="Times New Roman"/>
          <w:sz w:val="20"/>
          <w:lang w:val="en-US"/>
        </w:rPr>
      </w:pPr>
      <w:r>
        <w:rPr>
          <w:rFonts w:ascii="Times New Roman" w:hAnsi="Times New Roman" w:cs="Times New Roman"/>
          <w:sz w:val="20"/>
          <w:lang w:val="en-US"/>
        </w:rPr>
        <w:t xml:space="preserve">The last date for submission of quotations is </w:t>
      </w:r>
      <w:r w:rsidRPr="000A62A8">
        <w:rPr>
          <w:rFonts w:ascii="Times New Roman" w:hAnsi="Times New Roman" w:cs="Times New Roman"/>
          <w:b/>
          <w:sz w:val="20"/>
          <w:lang w:val="en-US"/>
        </w:rPr>
        <w:t>11/09/2023 up to 4.00 PM</w:t>
      </w:r>
      <w:r>
        <w:rPr>
          <w:rFonts w:ascii="Times New Roman" w:hAnsi="Times New Roman" w:cs="Times New Roman"/>
          <w:sz w:val="20"/>
          <w:lang w:val="en-US"/>
        </w:rPr>
        <w:t xml:space="preserve"> addressing to the </w:t>
      </w:r>
      <w:r w:rsidRPr="000A62A8">
        <w:rPr>
          <w:rFonts w:ascii="Times New Roman" w:hAnsi="Times New Roman" w:cs="Times New Roman"/>
          <w:b/>
          <w:sz w:val="20"/>
          <w:lang w:val="en-US"/>
        </w:rPr>
        <w:t>REGISTRAR</w:t>
      </w:r>
      <w:r w:rsidR="000A62A8" w:rsidRPr="000A62A8">
        <w:rPr>
          <w:rFonts w:ascii="Times New Roman" w:hAnsi="Times New Roman" w:cs="Times New Roman"/>
          <w:b/>
          <w:sz w:val="20"/>
          <w:lang w:val="en-US"/>
        </w:rPr>
        <w:t xml:space="preserve"> IN-CHARGE, ODISHA UNIVERSITY OF TECHNOLOGY AND RESEARCH </w:t>
      </w:r>
      <w:r w:rsidR="000A62A8">
        <w:rPr>
          <w:rFonts w:ascii="Times New Roman" w:hAnsi="Times New Roman" w:cs="Times New Roman"/>
          <w:sz w:val="20"/>
          <w:lang w:val="en-US"/>
        </w:rPr>
        <w:t>(Formerly College of Engineering and Technology) Ghatikia, Bhubaneswar-751029 by Speed Post/ Registered Post only. Through Hand and Courier service delivery are not accepted. The authority will not be responsible for any postal delay. The quotations will not be received after scheduled date and time. Suitable penalty amount will be imposed if the items are not found satisfactory as per the specification. The authority reserves the right to reject any or all quotations without assigning any reason thereof.</w:t>
      </w:r>
    </w:p>
    <w:p w:rsidR="009B1D5E" w:rsidRPr="009B1D5E" w:rsidRDefault="009B1D5E" w:rsidP="00E5237F">
      <w:pPr>
        <w:ind w:firstLine="720"/>
        <w:jc w:val="both"/>
        <w:rPr>
          <w:rFonts w:ascii="Times New Roman" w:hAnsi="Times New Roman" w:cs="Times New Roman"/>
          <w:sz w:val="2"/>
          <w:lang w:val="en-US"/>
        </w:rPr>
      </w:pPr>
    </w:p>
    <w:p w:rsidR="009B1D5E" w:rsidRDefault="009B1D5E" w:rsidP="00E5237F">
      <w:pPr>
        <w:ind w:firstLine="720"/>
        <w:jc w:val="both"/>
        <w:rPr>
          <w:rFonts w:ascii="Times New Roman" w:hAnsi="Times New Roman" w:cs="Times New Roman"/>
          <w:sz w:val="20"/>
          <w:lang w:val="en-US"/>
        </w:rPr>
      </w:pPr>
      <w:r>
        <w:rPr>
          <w:rFonts w:ascii="Times New Roman" w:hAnsi="Times New Roman" w:cs="Times New Roman"/>
          <w:sz w:val="20"/>
          <w:lang w:val="en-US"/>
        </w:rPr>
        <w:tab/>
      </w:r>
      <w:r>
        <w:rPr>
          <w:rFonts w:ascii="Times New Roman" w:hAnsi="Times New Roman" w:cs="Times New Roman"/>
          <w:sz w:val="20"/>
          <w:lang w:val="en-US"/>
        </w:rPr>
        <w:tab/>
      </w:r>
      <w:r>
        <w:rPr>
          <w:rFonts w:ascii="Times New Roman" w:hAnsi="Times New Roman" w:cs="Times New Roman"/>
          <w:sz w:val="20"/>
          <w:lang w:val="en-US"/>
        </w:rPr>
        <w:tab/>
      </w:r>
      <w:r>
        <w:rPr>
          <w:rFonts w:ascii="Times New Roman" w:hAnsi="Times New Roman" w:cs="Times New Roman"/>
          <w:sz w:val="20"/>
          <w:lang w:val="en-US"/>
        </w:rPr>
        <w:tab/>
      </w:r>
      <w:r>
        <w:rPr>
          <w:rFonts w:ascii="Times New Roman" w:hAnsi="Times New Roman" w:cs="Times New Roman"/>
          <w:sz w:val="20"/>
          <w:lang w:val="en-US"/>
        </w:rPr>
        <w:tab/>
      </w:r>
      <w:r>
        <w:rPr>
          <w:rFonts w:ascii="Times New Roman" w:hAnsi="Times New Roman" w:cs="Times New Roman"/>
          <w:sz w:val="20"/>
          <w:lang w:val="en-US"/>
        </w:rPr>
        <w:tab/>
      </w:r>
      <w:r>
        <w:rPr>
          <w:rFonts w:ascii="Times New Roman" w:hAnsi="Times New Roman" w:cs="Times New Roman"/>
          <w:sz w:val="20"/>
          <w:lang w:val="en-US"/>
        </w:rPr>
        <w:tab/>
      </w:r>
      <w:r>
        <w:rPr>
          <w:rFonts w:ascii="Times New Roman" w:hAnsi="Times New Roman" w:cs="Times New Roman"/>
          <w:sz w:val="20"/>
          <w:lang w:val="en-US"/>
        </w:rPr>
        <w:tab/>
        <w:t xml:space="preserve">         </w:t>
      </w:r>
    </w:p>
    <w:p w:rsidR="009B1D5E" w:rsidRDefault="009B1D5E" w:rsidP="009B1D5E">
      <w:pPr>
        <w:ind w:left="6480"/>
        <w:jc w:val="both"/>
        <w:rPr>
          <w:rFonts w:ascii="Times New Roman" w:hAnsi="Times New Roman" w:cs="Times New Roman"/>
          <w:b/>
          <w:sz w:val="20"/>
          <w:lang w:val="en-US"/>
        </w:rPr>
      </w:pPr>
      <w:r w:rsidRPr="009B1D5E">
        <w:rPr>
          <w:rFonts w:ascii="Times New Roman" w:hAnsi="Times New Roman" w:cs="Times New Roman"/>
          <w:b/>
          <w:sz w:val="20"/>
          <w:lang w:val="en-US"/>
        </w:rPr>
        <w:t>Head of the Department</w:t>
      </w:r>
      <w:bookmarkStart w:id="0" w:name="_GoBack"/>
      <w:bookmarkEnd w:id="0"/>
    </w:p>
    <w:p w:rsidR="009B1D5E" w:rsidRPr="009B1D5E" w:rsidRDefault="009B1D5E" w:rsidP="009B1D5E">
      <w:pPr>
        <w:jc w:val="both"/>
        <w:rPr>
          <w:rFonts w:ascii="Times New Roman" w:hAnsi="Times New Roman" w:cs="Times New Roman"/>
          <w:sz w:val="20"/>
          <w:lang w:val="en-US"/>
        </w:rPr>
      </w:pPr>
      <w:r>
        <w:rPr>
          <w:rFonts w:ascii="Times New Roman" w:hAnsi="Times New Roman" w:cs="Times New Roman"/>
          <w:b/>
          <w:sz w:val="20"/>
          <w:lang w:val="en-US"/>
        </w:rPr>
        <w:t xml:space="preserve">CC. </w:t>
      </w:r>
      <w:r>
        <w:rPr>
          <w:rFonts w:ascii="Times New Roman" w:hAnsi="Times New Roman" w:cs="Times New Roman"/>
          <w:sz w:val="20"/>
          <w:lang w:val="en-US"/>
        </w:rPr>
        <w:t xml:space="preserve">PA to Registrar-in-charge, Odisha University of Technology and Research/ University Website/ University Notice board for kind information and necessary action. </w:t>
      </w:r>
    </w:p>
    <w:p w:rsidR="009B1D5E" w:rsidRPr="00E5237F" w:rsidRDefault="009B1D5E" w:rsidP="00E5237F">
      <w:pPr>
        <w:ind w:firstLine="720"/>
        <w:jc w:val="both"/>
        <w:rPr>
          <w:rFonts w:ascii="Times New Roman" w:hAnsi="Times New Roman" w:cs="Times New Roman"/>
          <w:sz w:val="20"/>
          <w:lang w:val="en-US"/>
        </w:rPr>
      </w:pPr>
    </w:p>
    <w:sectPr w:rsidR="009B1D5E" w:rsidRPr="00E5237F" w:rsidSect="009B1D5E">
      <w:headerReference w:type="default" r:id="rId7"/>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4B" w:rsidRDefault="0093074B" w:rsidP="00F4252C">
      <w:pPr>
        <w:spacing w:after="0" w:line="240" w:lineRule="auto"/>
      </w:pPr>
      <w:r>
        <w:separator/>
      </w:r>
    </w:p>
  </w:endnote>
  <w:endnote w:type="continuationSeparator" w:id="0">
    <w:p w:rsidR="0093074B" w:rsidRDefault="0093074B" w:rsidP="00F4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4B" w:rsidRDefault="0093074B" w:rsidP="00F4252C">
      <w:pPr>
        <w:spacing w:after="0" w:line="240" w:lineRule="auto"/>
      </w:pPr>
      <w:r>
        <w:separator/>
      </w:r>
    </w:p>
  </w:footnote>
  <w:footnote w:type="continuationSeparator" w:id="0">
    <w:p w:rsidR="0093074B" w:rsidRDefault="0093074B" w:rsidP="00F42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2C" w:rsidRPr="00F4252C" w:rsidRDefault="00F4252C" w:rsidP="00F4252C">
    <w:pPr>
      <w:spacing w:after="0" w:line="240" w:lineRule="auto"/>
      <w:jc w:val="center"/>
      <w:rPr>
        <w:b/>
        <w:color w:val="000000" w:themeColor="text1"/>
        <w:sz w:val="34"/>
      </w:rPr>
    </w:pPr>
    <w:r>
      <w:rPr>
        <w:rFonts w:ascii="Nirmala UI" w:hAnsi="Nirmala UI" w:cs="Nirmala UI"/>
        <w:b/>
        <w:noProof/>
        <w:color w:val="000000" w:themeColor="text1"/>
        <w:sz w:val="40"/>
        <w:lang w:eastAsia="en-IN"/>
      </w:rPr>
      <mc:AlternateContent>
        <mc:Choice Requires="wps">
          <w:drawing>
            <wp:anchor distT="0" distB="0" distL="114300" distR="114300" simplePos="0" relativeHeight="251660288" behindDoc="0" locked="0" layoutInCell="1" allowOverlap="1" wp14:anchorId="502C7A4F" wp14:editId="555D1319">
              <wp:simplePos x="0" y="0"/>
              <wp:positionH relativeFrom="column">
                <wp:posOffset>-238897</wp:posOffset>
              </wp:positionH>
              <wp:positionV relativeFrom="paragraph">
                <wp:posOffset>36453</wp:posOffset>
              </wp:positionV>
              <wp:extent cx="1301578" cy="1210842"/>
              <wp:effectExtent l="0" t="0" r="13335" b="27940"/>
              <wp:wrapNone/>
              <wp:docPr id="2" name="Rectangle 2"/>
              <wp:cNvGraphicFramePr/>
              <a:graphic xmlns:a="http://schemas.openxmlformats.org/drawingml/2006/main">
                <a:graphicData uri="http://schemas.microsoft.com/office/word/2010/wordprocessingShape">
                  <wps:wsp>
                    <wps:cNvSpPr/>
                    <wps:spPr>
                      <a:xfrm>
                        <a:off x="0" y="0"/>
                        <a:ext cx="1301578" cy="1210842"/>
                      </a:xfrm>
                      <a:prstGeom prst="rect">
                        <a:avLst/>
                      </a:prstGeom>
                      <a:solidFill>
                        <a:schemeClr val="accent1">
                          <a:alpha val="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252C" w:rsidRDefault="00F4252C" w:rsidP="00F4252C">
                          <w:pPr>
                            <w:jc w:val="center"/>
                          </w:pPr>
                          <w:r w:rsidRPr="0027749C">
                            <w:rPr>
                              <w:noProof/>
                              <w:lang w:eastAsia="en-IN"/>
                            </w:rPr>
                            <w:drawing>
                              <wp:inline distT="0" distB="0" distL="0" distR="0" wp14:anchorId="124C54DE" wp14:editId="15608B90">
                                <wp:extent cx="1095255" cy="1095255"/>
                                <wp:effectExtent l="0" t="0" r="0" b="0"/>
                                <wp:docPr id="17" name="Picture 17" descr="C:\Users\US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638" cy="11056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02C7A4F" id="Rectangle 2" o:spid="_x0000_s1026" style="position:absolute;left:0;text-align:left;margin-left:-18.8pt;margin-top:2.85pt;width:102.5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" fillcolor="#5b9bd5 [3204]" strokecolor="white [3212]" strokeweight="1pt">
              <v:fill opacity="0"/>
              <v:textbox>
                <w:txbxContent>
                  <w:p w:rsidR="00F4252C" w:rsidRDefault="00F4252C" w:rsidP="00F4252C">
                    <w:pPr>
                      <w:jc w:val="center"/>
                    </w:pPr>
                    <w:r w:rsidRPr="0027749C">
                      <w:rPr>
                        <w:noProof/>
                        <w:lang w:eastAsia="en-IN"/>
                      </w:rPr>
                      <w:drawing>
                        <wp:inline distT="0" distB="0" distL="0" distR="0" wp14:anchorId="124C54DE" wp14:editId="15608B90">
                          <wp:extent cx="1095255" cy="1095255"/>
                          <wp:effectExtent l="0" t="0" r="0" b="0"/>
                          <wp:docPr id="17" name="Picture 17" descr="C:\Users\US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638" cy="1105638"/>
                                  </a:xfrm>
                                  <a:prstGeom prst="rect">
                                    <a:avLst/>
                                  </a:prstGeom>
                                  <a:noFill/>
                                  <a:ln>
                                    <a:noFill/>
                                  </a:ln>
                                </pic:spPr>
                              </pic:pic>
                            </a:graphicData>
                          </a:graphic>
                        </wp:inline>
                      </w:drawing>
                    </w:r>
                  </w:p>
                </w:txbxContent>
              </v:textbox>
            </v:rect>
          </w:pict>
        </mc:Fallback>
      </mc:AlternateContent>
    </w:r>
    <w:r>
      <w:rPr>
        <w:rFonts w:ascii="Nirmala UI" w:hAnsi="Nirmala UI" w:cs="Nirmala UI"/>
        <w:b/>
        <w:color w:val="000000" w:themeColor="text1"/>
        <w:sz w:val="40"/>
      </w:rPr>
      <w:t xml:space="preserve">       </w:t>
    </w:r>
    <w:proofErr w:type="spellStart"/>
    <w:r w:rsidRPr="00F4252C">
      <w:rPr>
        <w:rFonts w:ascii="Nirmala UI" w:hAnsi="Nirmala UI" w:cs="Nirmala UI"/>
        <w:b/>
        <w:color w:val="000000" w:themeColor="text1"/>
        <w:sz w:val="34"/>
      </w:rPr>
      <w:t>ଓଡ଼ିଶା</w:t>
    </w:r>
    <w:proofErr w:type="spellEnd"/>
    <w:r w:rsidRPr="00F4252C">
      <w:rPr>
        <w:b/>
        <w:color w:val="000000" w:themeColor="text1"/>
        <w:sz w:val="34"/>
      </w:rPr>
      <w:t xml:space="preserve"> </w:t>
    </w:r>
    <w:proofErr w:type="spellStart"/>
    <w:r w:rsidRPr="00F4252C">
      <w:rPr>
        <w:rFonts w:ascii="Nirmala UI" w:hAnsi="Nirmala UI" w:cs="Nirmala UI"/>
        <w:b/>
        <w:color w:val="000000" w:themeColor="text1"/>
        <w:sz w:val="34"/>
      </w:rPr>
      <w:t>ବୈଷୟିକ</w:t>
    </w:r>
    <w:proofErr w:type="spellEnd"/>
    <w:r w:rsidRPr="00F4252C">
      <w:rPr>
        <w:b/>
        <w:color w:val="000000" w:themeColor="text1"/>
        <w:sz w:val="34"/>
      </w:rPr>
      <w:t xml:space="preserve"> </w:t>
    </w:r>
    <w:r w:rsidRPr="00F4252C">
      <w:rPr>
        <w:rFonts w:ascii="Nirmala UI" w:hAnsi="Nirmala UI" w:cs="Nirmala UI"/>
        <w:b/>
        <w:color w:val="000000" w:themeColor="text1"/>
        <w:sz w:val="34"/>
      </w:rPr>
      <w:t>ଓ</w:t>
    </w:r>
    <w:r w:rsidRPr="00F4252C">
      <w:rPr>
        <w:b/>
        <w:color w:val="000000" w:themeColor="text1"/>
        <w:sz w:val="34"/>
      </w:rPr>
      <w:t xml:space="preserve"> </w:t>
    </w:r>
    <w:proofErr w:type="spellStart"/>
    <w:r w:rsidRPr="00F4252C">
      <w:rPr>
        <w:rFonts w:ascii="Nirmala UI" w:hAnsi="Nirmala UI" w:cs="Nirmala UI"/>
        <w:b/>
        <w:color w:val="000000" w:themeColor="text1"/>
        <w:sz w:val="34"/>
      </w:rPr>
      <w:t>ଗବେଷଣା</w:t>
    </w:r>
    <w:proofErr w:type="spellEnd"/>
    <w:r w:rsidRPr="00F4252C">
      <w:rPr>
        <w:b/>
        <w:color w:val="000000" w:themeColor="text1"/>
        <w:sz w:val="34"/>
      </w:rPr>
      <w:t xml:space="preserve"> </w:t>
    </w:r>
    <w:proofErr w:type="spellStart"/>
    <w:r w:rsidRPr="00F4252C">
      <w:rPr>
        <w:rFonts w:ascii="Nirmala UI" w:hAnsi="Nirmala UI" w:cs="Nirmala UI"/>
        <w:b/>
        <w:color w:val="000000" w:themeColor="text1"/>
        <w:sz w:val="34"/>
      </w:rPr>
      <w:t>ବିଶ୍ବବିଦ୍ୟାଳୟ</w:t>
    </w:r>
    <w:proofErr w:type="spellEnd"/>
  </w:p>
  <w:p w:rsidR="00F4252C" w:rsidRPr="00F4252C" w:rsidRDefault="00F4252C" w:rsidP="00F4252C">
    <w:pPr>
      <w:spacing w:after="0" w:line="240" w:lineRule="auto"/>
      <w:jc w:val="center"/>
      <w:rPr>
        <w:b/>
        <w:color w:val="000000" w:themeColor="text1"/>
        <w:sz w:val="20"/>
        <w:szCs w:val="32"/>
      </w:rPr>
    </w:pPr>
    <w:r w:rsidRPr="00F4252C">
      <w:rPr>
        <w:b/>
        <w:color w:val="000000" w:themeColor="text1"/>
        <w:sz w:val="16"/>
      </w:rPr>
      <w:t xml:space="preserve">                 </w:t>
    </w:r>
    <w:r>
      <w:rPr>
        <w:b/>
        <w:color w:val="000000" w:themeColor="text1"/>
        <w:sz w:val="16"/>
      </w:rPr>
      <w:t xml:space="preserve">   </w:t>
    </w:r>
    <w:r w:rsidRPr="00F4252C">
      <w:rPr>
        <w:b/>
        <w:color w:val="000000" w:themeColor="text1"/>
        <w:sz w:val="16"/>
      </w:rPr>
      <w:t xml:space="preserve"> </w:t>
    </w:r>
    <w:r w:rsidRPr="00F4252C">
      <w:rPr>
        <w:b/>
        <w:color w:val="000000" w:themeColor="text1"/>
        <w:sz w:val="28"/>
        <w:szCs w:val="32"/>
      </w:rPr>
      <w:t>ODISHA UNIVERSITY OF TECHNOLOGY AND RESEARCH</w:t>
    </w:r>
  </w:p>
  <w:p w:rsidR="00F4252C" w:rsidRPr="00F4252C" w:rsidRDefault="00F4252C" w:rsidP="00F4252C">
    <w:pPr>
      <w:spacing w:after="0" w:line="240" w:lineRule="auto"/>
      <w:jc w:val="center"/>
      <w:rPr>
        <w:b/>
        <w:color w:val="000000" w:themeColor="text1"/>
        <w:sz w:val="20"/>
        <w:szCs w:val="32"/>
      </w:rPr>
    </w:pPr>
    <w:r w:rsidRPr="00F4252C">
      <w:rPr>
        <w:b/>
        <w:color w:val="000000" w:themeColor="text1"/>
        <w:sz w:val="20"/>
        <w:szCs w:val="32"/>
      </w:rPr>
      <w:t xml:space="preserve">           (Formerly College of Engineering &amp; Technology)</w:t>
    </w:r>
  </w:p>
  <w:p w:rsidR="00F4252C" w:rsidRPr="00F4252C" w:rsidRDefault="00F4252C" w:rsidP="00F4252C">
    <w:pPr>
      <w:spacing w:after="0" w:line="240" w:lineRule="auto"/>
      <w:jc w:val="center"/>
      <w:rPr>
        <w:color w:val="000000" w:themeColor="text1"/>
        <w:sz w:val="14"/>
      </w:rPr>
    </w:pPr>
    <w:r w:rsidRPr="00F4252C">
      <w:rPr>
        <w:color w:val="000000" w:themeColor="text1"/>
        <w:sz w:val="14"/>
      </w:rPr>
      <w:t xml:space="preserve">              </w:t>
    </w:r>
    <w:proofErr w:type="spellStart"/>
    <w:r w:rsidRPr="00F4252C">
      <w:rPr>
        <w:color w:val="000000" w:themeColor="text1"/>
        <w:sz w:val="14"/>
      </w:rPr>
      <w:t>Ghatikia</w:t>
    </w:r>
    <w:proofErr w:type="spellEnd"/>
    <w:r w:rsidRPr="00F4252C">
      <w:rPr>
        <w:color w:val="000000" w:themeColor="text1"/>
        <w:sz w:val="14"/>
      </w:rPr>
      <w:t>, Ka</w:t>
    </w:r>
    <w:r>
      <w:rPr>
        <w:color w:val="000000" w:themeColor="text1"/>
        <w:sz w:val="14"/>
      </w:rPr>
      <w:t>linga Nagar, Bhubaneswar- 751029</w:t>
    </w:r>
    <w:r w:rsidRPr="00F4252C">
      <w:rPr>
        <w:color w:val="000000" w:themeColor="text1"/>
        <w:sz w:val="14"/>
      </w:rPr>
      <w:t xml:space="preserve"> Odisha, India</w:t>
    </w:r>
  </w:p>
  <w:p w:rsidR="00F4252C" w:rsidRPr="00F4252C" w:rsidRDefault="00F4252C" w:rsidP="00F4252C">
    <w:pPr>
      <w:spacing w:after="0" w:line="240" w:lineRule="auto"/>
      <w:jc w:val="center"/>
      <w:rPr>
        <w:b/>
        <w:color w:val="000000" w:themeColor="text1"/>
        <w:sz w:val="20"/>
      </w:rPr>
    </w:pPr>
    <w:r w:rsidRPr="00F4252C">
      <w:rPr>
        <w:b/>
        <w:color w:val="000000" w:themeColor="text1"/>
        <w:sz w:val="20"/>
      </w:rPr>
      <w:t xml:space="preserve">          </w:t>
    </w:r>
    <w:r w:rsidRPr="00F4252C">
      <w:rPr>
        <w:b/>
        <w:color w:val="000000" w:themeColor="text1"/>
        <w:sz w:val="28"/>
      </w:rPr>
      <w:t>Department of Electrical Engineering (EE)</w:t>
    </w:r>
  </w:p>
  <w:p w:rsidR="00F4252C" w:rsidRPr="00F4252C" w:rsidRDefault="00F4252C" w:rsidP="00F4252C">
    <w:pPr>
      <w:spacing w:after="0" w:line="240" w:lineRule="auto"/>
      <w:jc w:val="center"/>
      <w:rPr>
        <w:sz w:val="18"/>
      </w:rPr>
    </w:pPr>
    <w:r w:rsidRPr="00F4252C">
      <w:rPr>
        <w:b/>
        <w:color w:val="000000" w:themeColor="text1"/>
        <w:sz w:val="28"/>
      </w:rPr>
      <w:t xml:space="preserve">      (</w:t>
    </w:r>
    <w:proofErr w:type="spellStart"/>
    <w:r w:rsidRPr="00F4252C">
      <w:rPr>
        <w:rFonts w:ascii="Nirmala UI" w:hAnsi="Nirmala UI" w:cs="Nirmala UI"/>
        <w:b/>
        <w:color w:val="000000" w:themeColor="text1"/>
        <w:sz w:val="28"/>
      </w:rPr>
      <w:t>ବୈଦ୍ୟୁତିକ</w:t>
    </w:r>
    <w:proofErr w:type="spellEnd"/>
    <w:r w:rsidRPr="00F4252C">
      <w:rPr>
        <w:b/>
        <w:color w:val="000000" w:themeColor="text1"/>
        <w:sz w:val="28"/>
      </w:rPr>
      <w:t xml:space="preserve"> </w:t>
    </w:r>
    <w:proofErr w:type="spellStart"/>
    <w:r w:rsidRPr="00F4252C">
      <w:rPr>
        <w:rFonts w:ascii="Nirmala UI" w:hAnsi="Nirmala UI" w:cs="Nirmala UI"/>
        <w:b/>
        <w:color w:val="000000" w:themeColor="text1"/>
        <w:sz w:val="28"/>
      </w:rPr>
      <w:t>ଯାନ୍ତ୍ରିକ</w:t>
    </w:r>
    <w:proofErr w:type="spellEnd"/>
    <w:r w:rsidRPr="00F4252C">
      <w:rPr>
        <w:b/>
        <w:color w:val="000000" w:themeColor="text1"/>
        <w:sz w:val="28"/>
      </w:rPr>
      <w:t xml:space="preserve"> </w:t>
    </w:r>
    <w:proofErr w:type="spellStart"/>
    <w:r w:rsidRPr="00F4252C">
      <w:rPr>
        <w:rFonts w:ascii="Nirmala UI" w:hAnsi="Nirmala UI" w:cs="Nirmala UI"/>
        <w:b/>
        <w:color w:val="000000" w:themeColor="text1"/>
        <w:sz w:val="28"/>
      </w:rPr>
      <w:t>ବିଭାଗ</w:t>
    </w:r>
    <w:proofErr w:type="spellEnd"/>
    <w:r w:rsidRPr="00F4252C">
      <w:rPr>
        <w:b/>
        <w:color w:val="000000" w:themeColor="text1"/>
        <w:sz w:val="28"/>
      </w:rPr>
      <w:t>)</w:t>
    </w:r>
  </w:p>
  <w:p w:rsidR="00F4252C" w:rsidRDefault="00F4252C" w:rsidP="00F4252C">
    <w:pPr>
      <w:pStyle w:val="Header"/>
      <w:ind w:left="-709"/>
    </w:pPr>
    <w:r>
      <w:rPr>
        <w:b/>
        <w:noProof/>
        <w:color w:val="000000" w:themeColor="text1"/>
        <w:sz w:val="28"/>
        <w:lang w:eastAsia="en-IN"/>
      </w:rPr>
      <mc:AlternateContent>
        <mc:Choice Requires="wps">
          <w:drawing>
            <wp:anchor distT="0" distB="0" distL="114300" distR="114300" simplePos="0" relativeHeight="251659264" behindDoc="0" locked="0" layoutInCell="1" allowOverlap="1" wp14:anchorId="6EB27D39" wp14:editId="507AD710">
              <wp:simplePos x="0" y="0"/>
              <wp:positionH relativeFrom="column">
                <wp:posOffset>-285750</wp:posOffset>
              </wp:positionH>
              <wp:positionV relativeFrom="paragraph">
                <wp:posOffset>93980</wp:posOffset>
              </wp:positionV>
              <wp:extent cx="608647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608647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F6B93CF"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4pt" to="45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" strokecolor="black [3213]" strokeweight="3pt">
              <v:stroke joinstyle="miter"/>
            </v:line>
          </w:pict>
        </mc:Fallback>
      </mc:AlternateContent>
    </w:r>
  </w:p>
  <w:p w:rsidR="00F4252C" w:rsidRDefault="00F425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D0836"/>
    <w:multiLevelType w:val="hybridMultilevel"/>
    <w:tmpl w:val="6C22E4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67"/>
    <w:rsid w:val="000A0A95"/>
    <w:rsid w:val="000A62A8"/>
    <w:rsid w:val="00360AC3"/>
    <w:rsid w:val="0093074B"/>
    <w:rsid w:val="00997C67"/>
    <w:rsid w:val="009B1D5E"/>
    <w:rsid w:val="00AD2ACB"/>
    <w:rsid w:val="00B30AEF"/>
    <w:rsid w:val="00E5237F"/>
    <w:rsid w:val="00F425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D7452"/>
  <w15:chartTrackingRefBased/>
  <w15:docId w15:val="{DD2D4A52-0F7C-4116-A719-0D49D2DC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2C"/>
  </w:style>
  <w:style w:type="paragraph" w:styleId="Footer">
    <w:name w:val="footer"/>
    <w:basedOn w:val="Normal"/>
    <w:link w:val="FooterChar"/>
    <w:uiPriority w:val="99"/>
    <w:unhideWhenUsed/>
    <w:rsid w:val="00F42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2C"/>
  </w:style>
  <w:style w:type="table" w:styleId="TableGrid">
    <w:name w:val="Table Grid"/>
    <w:basedOn w:val="TableNormal"/>
    <w:uiPriority w:val="39"/>
    <w:rsid w:val="00E5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2023-08-10T04:29:00Z</dcterms:created>
  <dcterms:modified xsi:type="dcterms:W3CDTF">2023-08-10T04:32:00Z</dcterms:modified>
</cp:coreProperties>
</file>