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F4" w:rsidRDefault="00C557F4" w:rsidP="00C557F4">
      <w:pPr>
        <w:spacing w:after="0" w:line="240" w:lineRule="auto"/>
        <w:rPr>
          <w:rFonts w:ascii="Arial" w:eastAsia="Times New Roman" w:hAnsi="Arial" w:cs="Arial"/>
          <w:color w:val="222222"/>
        </w:rPr>
      </w:pPr>
      <w:bookmarkStart w:id="0" w:name="_GoBack"/>
      <w:bookmarkEnd w:id="0"/>
      <w:r>
        <w:rPr>
          <w:rFonts w:ascii="Arial" w:eastAsia="Times New Roman" w:hAnsi="Arial" w:cs="Arial"/>
          <w:color w:val="222222"/>
        </w:rPr>
        <w:t>Ref No:</w:t>
      </w:r>
      <w:r w:rsidR="006A0C35">
        <w:rPr>
          <w:rFonts w:ascii="Arial" w:eastAsia="Times New Roman" w:hAnsi="Arial" w:cs="Arial"/>
          <w:color w:val="222222"/>
        </w:rPr>
        <w:t xml:space="preserve"> 3469/DIC/OUTR</w:t>
      </w:r>
      <w:r>
        <w:rPr>
          <w:rFonts w:ascii="Arial" w:eastAsia="Times New Roman" w:hAnsi="Arial" w:cs="Arial"/>
          <w:color w:val="222222"/>
        </w:rPr>
        <w:tab/>
      </w:r>
      <w:r w:rsidR="00F35D42">
        <w:rPr>
          <w:rFonts w:ascii="Arial" w:eastAsia="Times New Roman" w:hAnsi="Arial" w:cs="Arial"/>
          <w:color w:val="222222"/>
        </w:rPr>
        <w:tab/>
      </w:r>
      <w:r w:rsidRPr="00875200">
        <w:rPr>
          <w:rFonts w:ascii="Arial" w:eastAsia="Times New Roman" w:hAnsi="Arial" w:cs="Arial"/>
          <w:color w:val="222222"/>
        </w:rPr>
        <w:t>Date:</w:t>
      </w:r>
      <w:r w:rsidR="006A0C35">
        <w:rPr>
          <w:rFonts w:ascii="Arial" w:eastAsia="Times New Roman" w:hAnsi="Arial" w:cs="Arial"/>
          <w:color w:val="222222"/>
        </w:rPr>
        <w:t>22/10/2022</w:t>
      </w:r>
    </w:p>
    <w:p w:rsidR="00C557F4" w:rsidRDefault="00C557F4" w:rsidP="00C557F4">
      <w:pPr>
        <w:spacing w:after="0" w:line="240" w:lineRule="auto"/>
        <w:rPr>
          <w:rFonts w:ascii="Times New Roman" w:hAnsi="Times New Roman" w:cs="Times New Roman"/>
          <w:sz w:val="24"/>
          <w:szCs w:val="24"/>
        </w:rPr>
      </w:pPr>
    </w:p>
    <w:p w:rsidR="00C557F4" w:rsidRPr="00CA6E1C" w:rsidRDefault="00C557F4" w:rsidP="00C557F4">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8373A8" w:rsidRPr="006468A1" w:rsidRDefault="008373A8" w:rsidP="008373A8">
      <w:pPr>
        <w:tabs>
          <w:tab w:val="left" w:pos="3495"/>
        </w:tabs>
        <w:spacing w:after="0" w:line="240" w:lineRule="auto"/>
        <w:jc w:val="both"/>
        <w:rPr>
          <w:rFonts w:ascii="Arial" w:hAnsi="Arial" w:cs="Arial"/>
        </w:rPr>
      </w:pPr>
      <w:r w:rsidRPr="006468A1">
        <w:rPr>
          <w:rFonts w:ascii="Arial" w:hAnsi="Arial" w:cs="Arial"/>
        </w:rPr>
        <w:t xml:space="preserve">Sealed quotations are invited from </w:t>
      </w:r>
      <w:r w:rsidR="00715F14" w:rsidRPr="006468A1">
        <w:rPr>
          <w:rFonts w:ascii="Arial" w:hAnsi="Arial" w:cs="Arial"/>
          <w:lang w:val="en-US"/>
        </w:rPr>
        <w:t>registered firms/original Manufacturers</w:t>
      </w:r>
      <w:r w:rsidR="00715F14" w:rsidRPr="006468A1">
        <w:rPr>
          <w:rFonts w:ascii="Arial" w:hAnsi="Arial" w:cs="Arial"/>
          <w:bCs/>
          <w:lang w:val="en-US"/>
        </w:rPr>
        <w:t xml:space="preserve">/Distributers/Traders/ Authorized </w:t>
      </w:r>
      <w:r w:rsidR="00715F14" w:rsidRPr="006468A1">
        <w:rPr>
          <w:rFonts w:ascii="Arial" w:hAnsi="Arial" w:cs="Arial"/>
          <w:lang w:val="en-US"/>
        </w:rPr>
        <w:t>dealers having</w:t>
      </w:r>
      <w:r w:rsidRPr="006468A1">
        <w:rPr>
          <w:rFonts w:ascii="Arial" w:hAnsi="Arial" w:cs="Arial"/>
        </w:rPr>
        <w:t xml:space="preserve">valid </w:t>
      </w:r>
      <w:r w:rsidRPr="006468A1">
        <w:rPr>
          <w:rFonts w:ascii="Arial" w:hAnsi="Arial" w:cs="Arial"/>
          <w:b/>
          <w:bCs/>
        </w:rPr>
        <w:t>GSTIN No./PAN/Registration documents</w:t>
      </w:r>
      <w:r w:rsidRPr="006468A1">
        <w:rPr>
          <w:rFonts w:ascii="Arial" w:hAnsi="Arial" w:cs="Arial"/>
        </w:rPr>
        <w:t xml:space="preserve"> for supply </w:t>
      </w:r>
      <w:r w:rsidR="00715F14" w:rsidRPr="006468A1">
        <w:rPr>
          <w:rFonts w:ascii="Arial" w:hAnsi="Arial" w:cs="Arial"/>
          <w:lang w:val="en-US"/>
        </w:rPr>
        <w:t>&amp; installation of</w:t>
      </w:r>
      <w:r w:rsidR="00715F14" w:rsidRPr="006468A1">
        <w:rPr>
          <w:rFonts w:ascii="Arial" w:hAnsi="Arial" w:cs="Arial"/>
        </w:rPr>
        <w:t xml:space="preserve"> following electronics components </w:t>
      </w:r>
      <w:r w:rsidRPr="006468A1">
        <w:rPr>
          <w:rFonts w:ascii="Arial" w:hAnsi="Arial" w:cs="Arial"/>
        </w:rPr>
        <w:t>for Design Innovation Centre</w:t>
      </w:r>
      <w:r w:rsidRPr="006468A1">
        <w:rPr>
          <w:rFonts w:ascii="Arial" w:hAnsi="Arial" w:cs="Arial"/>
          <w:bCs/>
        </w:rPr>
        <w:t>, OUTR, Bhubaneswar</w:t>
      </w:r>
      <w:r w:rsidR="00715F14" w:rsidRPr="006468A1">
        <w:rPr>
          <w:rFonts w:ascii="Arial" w:hAnsi="Arial" w:cs="Arial"/>
          <w:bCs/>
        </w:rPr>
        <w:t>-</w:t>
      </w:r>
      <w:r w:rsidR="00715F14" w:rsidRPr="006468A1">
        <w:rPr>
          <w:rFonts w:ascii="Arial" w:hAnsi="Arial" w:cs="Arial"/>
          <w:bCs/>
          <w:lang w:val="en-US"/>
        </w:rPr>
        <w:t>751029, as per the specifications given below:</w:t>
      </w:r>
    </w:p>
    <w:p w:rsidR="00C557F4" w:rsidRDefault="00C557F4" w:rsidP="00C557F4">
      <w:pPr>
        <w:autoSpaceDE w:val="0"/>
        <w:autoSpaceDN w:val="0"/>
        <w:adjustRightInd w:val="0"/>
        <w:ind w:left="270" w:right="180"/>
        <w:jc w:val="both"/>
        <w:rPr>
          <w:bCs/>
        </w:rPr>
      </w:pPr>
    </w:p>
    <w:tbl>
      <w:tblPr>
        <w:tblpPr w:leftFromText="180" w:rightFromText="180" w:bottomFromText="160" w:vertAnchor="text" w:horzAnchor="margin" w:tblpXSpec="center" w:tblpY="3"/>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077"/>
        <w:gridCol w:w="3976"/>
        <w:gridCol w:w="1970"/>
      </w:tblGrid>
      <w:tr w:rsidR="00C557F4" w:rsidRPr="00D10FCF" w:rsidTr="00C557F4">
        <w:trPr>
          <w:trHeight w:val="530"/>
        </w:trPr>
        <w:tc>
          <w:tcPr>
            <w:tcW w:w="531"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rPr>
            </w:pPr>
            <w:r w:rsidRPr="00D10FCF">
              <w:rPr>
                <w:rFonts w:ascii="Arial" w:hAnsi="Arial" w:cs="Arial"/>
              </w:rPr>
              <w:t>Sl. No.</w:t>
            </w:r>
          </w:p>
        </w:tc>
        <w:tc>
          <w:tcPr>
            <w:tcW w:w="2085"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color w:val="000000"/>
              </w:rPr>
            </w:pPr>
            <w:r w:rsidRPr="00D10FCF">
              <w:rPr>
                <w:rFonts w:ascii="Arial" w:hAnsi="Arial" w:cs="Arial"/>
                <w:color w:val="000000"/>
              </w:rPr>
              <w:t>Items</w:t>
            </w:r>
          </w:p>
        </w:tc>
        <w:tc>
          <w:tcPr>
            <w:tcW w:w="3985"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color w:val="000000"/>
              </w:rPr>
            </w:pPr>
            <w:r w:rsidRPr="00D10FCF">
              <w:rPr>
                <w:rFonts w:ascii="Arial" w:hAnsi="Arial" w:cs="Arial"/>
                <w:color w:val="000000"/>
              </w:rPr>
              <w:t>Specification</w:t>
            </w:r>
          </w:p>
        </w:tc>
        <w:tc>
          <w:tcPr>
            <w:tcW w:w="1981"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color w:val="000000"/>
              </w:rPr>
            </w:pPr>
            <w:r w:rsidRPr="00D10FCF">
              <w:rPr>
                <w:rFonts w:ascii="Arial" w:hAnsi="Arial" w:cs="Arial"/>
                <w:color w:val="000000"/>
              </w:rPr>
              <w:t>Quantity</w:t>
            </w:r>
          </w:p>
        </w:tc>
      </w:tr>
      <w:tr w:rsidR="00C557F4"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C557F4" w:rsidRPr="0028408A" w:rsidRDefault="00C557F4" w:rsidP="00EF1115">
            <w:pPr>
              <w:pStyle w:val="NoSpacing"/>
              <w:rPr>
                <w:rFonts w:ascii="Arial" w:hAnsi="Arial" w:cs="Arial"/>
                <w:sz w:val="20"/>
              </w:rPr>
            </w:pPr>
            <w:r w:rsidRPr="0028408A">
              <w:rPr>
                <w:rFonts w:ascii="Arial" w:hAnsi="Arial" w:cs="Arial"/>
                <w:sz w:val="20"/>
              </w:rPr>
              <w:t>1</w:t>
            </w:r>
          </w:p>
        </w:tc>
        <w:tc>
          <w:tcPr>
            <w:tcW w:w="2085" w:type="dxa"/>
            <w:tcBorders>
              <w:top w:val="single" w:sz="4" w:space="0" w:color="auto"/>
              <w:left w:val="single" w:sz="4" w:space="0" w:color="auto"/>
              <w:bottom w:val="single" w:sz="4" w:space="0" w:color="auto"/>
              <w:right w:val="single" w:sz="4" w:space="0" w:color="auto"/>
            </w:tcBorders>
            <w:hideMark/>
          </w:tcPr>
          <w:p w:rsidR="00C557F4" w:rsidRP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 xml:space="preserve">IMU </w:t>
            </w:r>
          </w:p>
        </w:tc>
        <w:tc>
          <w:tcPr>
            <w:tcW w:w="3985" w:type="dxa"/>
            <w:tcBorders>
              <w:top w:val="single" w:sz="4" w:space="0" w:color="auto"/>
              <w:left w:val="single" w:sz="4" w:space="0" w:color="auto"/>
              <w:bottom w:val="single" w:sz="4" w:space="0" w:color="auto"/>
              <w:right w:val="single" w:sz="4" w:space="0" w:color="auto"/>
            </w:tcBorders>
            <w:hideMark/>
          </w:tcPr>
          <w:p w:rsidR="00C557F4"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Communication protocol</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I2C:0x68</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Accelerometer range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±2g, ±4g, ±8g, or ±16g</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Accelerometer noise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100 μg/√Hz</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Gyroscope range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±250, ±500, ±1000, or ±2000 degrees per second</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Gyroscope sensitivity error</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1%</w:t>
            </w:r>
          </w:p>
          <w:p w:rsidR="00DB3B88" w:rsidRPr="00DB3B88" w:rsidRDefault="00DB3B88" w:rsidP="00EF1115">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Gyroscope noise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±4 mdps/√Hz</w:t>
            </w:r>
          </w:p>
        </w:tc>
        <w:tc>
          <w:tcPr>
            <w:tcW w:w="1981" w:type="dxa"/>
            <w:tcBorders>
              <w:top w:val="single" w:sz="4" w:space="0" w:color="auto"/>
              <w:left w:val="single" w:sz="4" w:space="0" w:color="auto"/>
              <w:bottom w:val="single" w:sz="4" w:space="0" w:color="auto"/>
              <w:right w:val="single" w:sz="4" w:space="0" w:color="auto"/>
            </w:tcBorders>
            <w:hideMark/>
          </w:tcPr>
          <w:p w:rsidR="00C557F4" w:rsidRPr="00EF1115"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10</w:t>
            </w:r>
          </w:p>
        </w:tc>
      </w:tr>
      <w:tr w:rsidR="00EF1115"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2</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Zigbee</w:t>
            </w:r>
          </w:p>
        </w:tc>
        <w:tc>
          <w:tcPr>
            <w:tcW w:w="3985" w:type="dxa"/>
            <w:tcBorders>
              <w:top w:val="single" w:sz="4" w:space="0" w:color="auto"/>
              <w:left w:val="single" w:sz="4" w:space="0" w:color="auto"/>
              <w:bottom w:val="single" w:sz="4" w:space="0" w:color="auto"/>
              <w:right w:val="single" w:sz="4" w:space="0" w:color="auto"/>
            </w:tcBorders>
            <w:hideMark/>
          </w:tcPr>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TX Peak Current: 40 mA.</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RX Current: 40 mA (@3.3 V)</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Power-down Current: &lt; 1 μA.</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Indoor/Urban: up to 133 ft (40 m)</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Outdoor line-of-sight: up to 400 ft (120 m)</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Transmit Power: 2 mW (3 dBm)</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Receiver Sensitivity: -96 dBm.</w:t>
            </w:r>
          </w:p>
          <w:p w:rsidR="00EF1115" w:rsidRPr="00DB3B88" w:rsidRDefault="00DB3B88" w:rsidP="00EF1115">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Dimensions: 24mm x 28mm x 9mm (0.94in x 1.1in x 0.3in)</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4</w:t>
            </w:r>
          </w:p>
        </w:tc>
      </w:tr>
      <w:tr w:rsidR="00EF1115"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3</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LoRa</w:t>
            </w:r>
          </w:p>
        </w:tc>
        <w:tc>
          <w:tcPr>
            <w:tcW w:w="3985" w:type="dxa"/>
            <w:tcBorders>
              <w:top w:val="single" w:sz="4" w:space="0" w:color="auto"/>
              <w:left w:val="single" w:sz="4" w:space="0" w:color="auto"/>
              <w:bottom w:val="single" w:sz="4" w:space="0" w:color="auto"/>
              <w:right w:val="single" w:sz="4" w:space="0" w:color="auto"/>
            </w:tcBorders>
            <w:hideMark/>
          </w:tcPr>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LoRaTM Modem 168dB maximum link budget.</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+20dBm - 100mW constant RF output vs. V supply.</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+14dBm high efficiency PA.</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Programmable bit rate up to 300kbps.</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High sensitivity: down to -148dBm.</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Bullet-proof front end: IIP3 = -11dBm.</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Excellent blocking immunity.</w:t>
            </w:r>
          </w:p>
          <w:p w:rsidR="00EF1115" w:rsidRPr="00192CEE" w:rsidRDefault="004807B6" w:rsidP="00192CEE">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Low RX current of 9.9mA, 200nA register retention.</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5</w:t>
            </w:r>
          </w:p>
        </w:tc>
      </w:tr>
      <w:tr w:rsidR="00EF1115"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4</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I</w:t>
            </w:r>
            <w:r w:rsidRPr="00BA4C30">
              <w:rPr>
                <w:rFonts w:ascii="Arial" w:eastAsia="Times New Roman" w:hAnsi="Arial" w:cs="Arial"/>
                <w:color w:val="000000"/>
                <w:sz w:val="20"/>
                <w:szCs w:val="20"/>
              </w:rPr>
              <w:t>R temp sensor</w:t>
            </w:r>
          </w:p>
        </w:tc>
        <w:tc>
          <w:tcPr>
            <w:tcW w:w="3985" w:type="dxa"/>
            <w:tcBorders>
              <w:top w:val="single" w:sz="4" w:space="0" w:color="auto"/>
              <w:left w:val="single" w:sz="4" w:space="0" w:color="auto"/>
              <w:bottom w:val="single" w:sz="4" w:space="0" w:color="auto"/>
              <w:right w:val="single" w:sz="4" w:space="0" w:color="auto"/>
            </w:tcBorders>
            <w:hideMark/>
          </w:tcPr>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sidRPr="005E2F51">
              <w:rPr>
                <w:rFonts w:ascii="Arial" w:hAnsi="Arial" w:cs="Arial"/>
                <w:color w:val="000000"/>
                <w:sz w:val="20"/>
                <w:szCs w:val="20"/>
              </w:rPr>
              <w:t>Operating Voltage</w:t>
            </w:r>
            <w:r>
              <w:rPr>
                <w:rFonts w:ascii="Arial" w:hAnsi="Arial" w:cs="Arial"/>
                <w:color w:val="000000"/>
                <w:sz w:val="20"/>
                <w:szCs w:val="20"/>
              </w:rPr>
              <w:t xml:space="preserve"> : </w:t>
            </w:r>
            <w:r w:rsidRPr="005E2F51">
              <w:rPr>
                <w:rFonts w:ascii="Arial" w:hAnsi="Arial" w:cs="Arial"/>
                <w:color w:val="000000"/>
                <w:sz w:val="20"/>
                <w:szCs w:val="20"/>
              </w:rPr>
              <w:t>3-5V</w:t>
            </w:r>
          </w:p>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sidRPr="005E2F51">
              <w:rPr>
                <w:rFonts w:ascii="Arial" w:hAnsi="Arial" w:cs="Arial"/>
                <w:color w:val="000000"/>
                <w:sz w:val="20"/>
                <w:szCs w:val="20"/>
              </w:rPr>
              <w:t>Temperature Measurement Range</w:t>
            </w:r>
            <w:r>
              <w:rPr>
                <w:rFonts w:ascii="Arial" w:hAnsi="Arial" w:cs="Arial"/>
                <w:color w:val="000000"/>
                <w:sz w:val="20"/>
                <w:szCs w:val="20"/>
              </w:rPr>
              <w:t>:</w:t>
            </w:r>
          </w:p>
          <w:p w:rsidR="005E2F51" w:rsidRDefault="005E2F51" w:rsidP="005E2F51">
            <w:pPr>
              <w:pStyle w:val="ListParagraph"/>
              <w:spacing w:after="0"/>
              <w:ind w:left="195"/>
              <w:rPr>
                <w:rFonts w:ascii="Arial" w:hAnsi="Arial" w:cs="Arial"/>
                <w:color w:val="000000"/>
                <w:sz w:val="20"/>
                <w:szCs w:val="20"/>
              </w:rPr>
            </w:pPr>
            <w:r>
              <w:rPr>
                <w:rFonts w:ascii="Arial" w:hAnsi="Arial" w:cs="Arial"/>
                <w:color w:val="000000"/>
                <w:sz w:val="20"/>
                <w:szCs w:val="20"/>
              </w:rPr>
              <w:t xml:space="preserve">-70 °C to 380 °C </w:t>
            </w:r>
          </w:p>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sidRPr="005E2F51">
              <w:rPr>
                <w:rFonts w:ascii="Arial" w:hAnsi="Arial" w:cs="Arial"/>
                <w:color w:val="000000"/>
                <w:sz w:val="20"/>
                <w:szCs w:val="20"/>
              </w:rPr>
              <w:t>Accuracy (0-50 °C)</w:t>
            </w:r>
            <w:r>
              <w:rPr>
                <w:rFonts w:ascii="Arial" w:hAnsi="Arial" w:cs="Arial"/>
                <w:color w:val="000000"/>
                <w:sz w:val="20"/>
                <w:szCs w:val="20"/>
              </w:rPr>
              <w:t xml:space="preserve"> : </w:t>
            </w:r>
            <w:r w:rsidRPr="005E2F51">
              <w:rPr>
                <w:rFonts w:ascii="Arial" w:hAnsi="Arial" w:cs="Arial"/>
                <w:color w:val="000000"/>
                <w:sz w:val="20"/>
                <w:szCs w:val="20"/>
              </w:rPr>
              <w:t>0.5 °C</w:t>
            </w:r>
          </w:p>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Pr>
                <w:rFonts w:ascii="Arial" w:hAnsi="Arial" w:cs="Arial"/>
                <w:color w:val="000000"/>
                <w:sz w:val="20"/>
                <w:szCs w:val="20"/>
              </w:rPr>
              <w:lastRenderedPageBreak/>
              <w:t xml:space="preserve">Measurement Resolution : </w:t>
            </w:r>
            <w:r w:rsidRPr="005E2F51">
              <w:rPr>
                <w:rFonts w:ascii="Arial" w:hAnsi="Arial" w:cs="Arial"/>
                <w:color w:val="000000"/>
                <w:sz w:val="20"/>
                <w:szCs w:val="20"/>
              </w:rPr>
              <w:t>0.02 °C</w:t>
            </w:r>
          </w:p>
          <w:p w:rsidR="00EF1115" w:rsidRPr="00D10FCF" w:rsidRDefault="005E2F51" w:rsidP="005E2F51">
            <w:pPr>
              <w:pStyle w:val="ListParagraph"/>
              <w:numPr>
                <w:ilvl w:val="0"/>
                <w:numId w:val="11"/>
              </w:numPr>
              <w:spacing w:after="0"/>
              <w:ind w:left="195" w:hanging="141"/>
              <w:rPr>
                <w:rFonts w:ascii="Arial" w:hAnsi="Arial" w:cs="Arial"/>
                <w:color w:val="000000"/>
              </w:rPr>
            </w:pPr>
            <w:r w:rsidRPr="005E2F51">
              <w:rPr>
                <w:rFonts w:ascii="Arial" w:hAnsi="Arial" w:cs="Arial"/>
                <w:color w:val="000000"/>
                <w:sz w:val="20"/>
                <w:szCs w:val="20"/>
              </w:rPr>
              <w:t>I2C Wiring works with Arduino and Raspberry Pi</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lastRenderedPageBreak/>
              <w:t>5</w:t>
            </w:r>
          </w:p>
        </w:tc>
      </w:tr>
      <w:tr w:rsidR="00EF1115" w:rsidRPr="00D10FCF" w:rsidTr="00C557F4">
        <w:trPr>
          <w:trHeight w:val="518"/>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lastRenderedPageBreak/>
              <w:t>5</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Temperature and humidity</w:t>
            </w:r>
            <w:r>
              <w:rPr>
                <w:rFonts w:ascii="Arial" w:eastAsia="Times New Roman" w:hAnsi="Arial" w:cs="Arial"/>
                <w:color w:val="000000"/>
                <w:sz w:val="20"/>
                <w:szCs w:val="20"/>
              </w:rPr>
              <w:t xml:space="preserve"> Sensor</w:t>
            </w:r>
          </w:p>
        </w:tc>
        <w:tc>
          <w:tcPr>
            <w:tcW w:w="3985" w:type="dxa"/>
            <w:tcBorders>
              <w:top w:val="single" w:sz="4" w:space="0" w:color="auto"/>
              <w:left w:val="single" w:sz="4" w:space="0" w:color="auto"/>
              <w:bottom w:val="single" w:sz="4" w:space="0" w:color="auto"/>
              <w:right w:val="single" w:sz="4" w:space="0" w:color="auto"/>
            </w:tcBorders>
            <w:hideMark/>
          </w:tcPr>
          <w:p w:rsidR="00EF1115"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Power supply :  3.3-6V DC</w:t>
            </w:r>
          </w:p>
          <w:p w:rsidR="006D3DA6"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Operating range :  Humidity 0-100%RH;Temperature -40~80Celsius</w:t>
            </w:r>
          </w:p>
          <w:p w:rsidR="006D3DA6"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Accuracy :  Humidity +-2%RH(Max +-5%RH);Temperature &lt;+-0.5Celsius</w:t>
            </w:r>
          </w:p>
          <w:p w:rsidR="006D3DA6"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Resolution or sensitivity :  Humidity 0.1%RH; Temperature 0.1Celsius</w:t>
            </w:r>
          </w:p>
          <w:p w:rsidR="006D3DA6" w:rsidRPr="00D10FCF" w:rsidRDefault="006D3DA6" w:rsidP="006D3DA6">
            <w:pPr>
              <w:pStyle w:val="ListParagraph"/>
              <w:numPr>
                <w:ilvl w:val="0"/>
                <w:numId w:val="11"/>
              </w:numPr>
              <w:spacing w:after="0"/>
              <w:ind w:left="195" w:hanging="141"/>
              <w:rPr>
                <w:rFonts w:ascii="Arial" w:hAnsi="Arial" w:cs="Arial"/>
                <w:color w:val="000000"/>
              </w:rPr>
            </w:pPr>
            <w:r w:rsidRPr="006D3DA6">
              <w:rPr>
                <w:rFonts w:ascii="Arial" w:hAnsi="Arial" w:cs="Arial"/>
                <w:color w:val="000000"/>
                <w:sz w:val="20"/>
                <w:szCs w:val="20"/>
              </w:rPr>
              <w:t>Sensing period :  Average: 2s</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5</w:t>
            </w:r>
          </w:p>
        </w:tc>
      </w:tr>
      <w:tr w:rsidR="00EF1115" w:rsidRPr="00D10FCF" w:rsidTr="000B2461">
        <w:trPr>
          <w:trHeight w:val="31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6</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Drone remote</w:t>
            </w:r>
          </w:p>
        </w:tc>
        <w:tc>
          <w:tcPr>
            <w:tcW w:w="3985" w:type="dxa"/>
            <w:tcBorders>
              <w:top w:val="single" w:sz="4" w:space="0" w:color="auto"/>
              <w:left w:val="single" w:sz="4" w:space="0" w:color="auto"/>
              <w:bottom w:val="single" w:sz="4" w:space="0" w:color="auto"/>
              <w:right w:val="single" w:sz="4" w:space="0" w:color="auto"/>
            </w:tcBorders>
            <w:hideMark/>
          </w:tcPr>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Channels: 6 Models: fixed wing / glider / helicopter / boat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Wireless frequency: 2.4GHz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Transmission power: &lt;20 dBm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Wireless protocol: AFHDS 2A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Range: 500 ～ 1500m (in the air)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Channel resolution: 4096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Battery: 1.5AA * 4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Low voltage alarm: ＜ 4.2V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Antenna type: dual antenna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Display: STN transflective display, LCD 128x64 dot matrix,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Data port: PS / 2 (PPM) </w:t>
            </w:r>
          </w:p>
          <w:p w:rsidR="00133ED3" w:rsidRPr="00EA33F2" w:rsidRDefault="00EA33F2" w:rsidP="00EA33F2">
            <w:pPr>
              <w:pStyle w:val="ListParagraph"/>
              <w:numPr>
                <w:ilvl w:val="0"/>
                <w:numId w:val="11"/>
              </w:numPr>
              <w:spacing w:after="0"/>
              <w:ind w:left="195" w:hanging="141"/>
              <w:rPr>
                <w:rFonts w:ascii="Arial" w:hAnsi="Arial" w:cs="Arial"/>
                <w:color w:val="000000"/>
                <w:sz w:val="20"/>
                <w:szCs w:val="20"/>
              </w:rPr>
            </w:pPr>
            <w:r>
              <w:rPr>
                <w:rFonts w:ascii="Arial" w:hAnsi="Arial" w:cs="Arial"/>
                <w:color w:val="000000"/>
                <w:sz w:val="20"/>
                <w:szCs w:val="20"/>
              </w:rPr>
              <w:t>Temperature range: -10°C — + 60°C</w:t>
            </w:r>
          </w:p>
          <w:p w:rsidR="00EF1115" w:rsidRPr="00D10FCF" w:rsidRDefault="00133ED3" w:rsidP="00EA33F2">
            <w:pPr>
              <w:pStyle w:val="ListParagraph"/>
              <w:numPr>
                <w:ilvl w:val="0"/>
                <w:numId w:val="11"/>
              </w:numPr>
              <w:spacing w:after="0"/>
              <w:ind w:left="195" w:hanging="141"/>
              <w:rPr>
                <w:rFonts w:ascii="Arial" w:hAnsi="Arial" w:cs="Arial"/>
                <w:color w:val="000000"/>
              </w:rPr>
            </w:pPr>
            <w:r w:rsidRPr="00EA33F2">
              <w:rPr>
                <w:rFonts w:ascii="Arial" w:hAnsi="Arial" w:cs="Arial"/>
                <w:color w:val="000000"/>
                <w:sz w:val="20"/>
                <w:szCs w:val="20"/>
              </w:rPr>
              <w:t>Humidity range: 20% -95%</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3</w:t>
            </w:r>
          </w:p>
        </w:tc>
      </w:tr>
      <w:tr w:rsidR="00EF1115" w:rsidRPr="00D10FCF" w:rsidTr="00EA33F2">
        <w:trPr>
          <w:trHeight w:val="259"/>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7</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A33F2">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LIPO battery</w:t>
            </w:r>
          </w:p>
        </w:tc>
        <w:tc>
          <w:tcPr>
            <w:tcW w:w="3985" w:type="dxa"/>
            <w:tcBorders>
              <w:top w:val="single" w:sz="4" w:space="0" w:color="auto"/>
              <w:left w:val="single" w:sz="4" w:space="0" w:color="auto"/>
              <w:bottom w:val="single" w:sz="4" w:space="0" w:color="auto"/>
              <w:right w:val="single" w:sz="4" w:space="0" w:color="auto"/>
            </w:tcBorders>
            <w:hideMark/>
          </w:tcPr>
          <w:p w:rsidR="00EF1115" w:rsidRPr="00D10FCF" w:rsidRDefault="006901E1" w:rsidP="00EF1115">
            <w:pPr>
              <w:pStyle w:val="NoSpacing"/>
              <w:rPr>
                <w:rFonts w:ascii="Arial" w:hAnsi="Arial" w:cs="Arial"/>
                <w:color w:val="000000"/>
              </w:rPr>
            </w:pPr>
            <w:r w:rsidRPr="00042401">
              <w:rPr>
                <w:rFonts w:ascii="Arial" w:eastAsia="Times New Roman" w:hAnsi="Arial" w:cs="Arial"/>
                <w:color w:val="000000"/>
                <w:sz w:val="20"/>
                <w:szCs w:val="20"/>
              </w:rPr>
              <w:t>5200mah,11.1V</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5</w:t>
            </w:r>
          </w:p>
        </w:tc>
      </w:tr>
      <w:tr w:rsidR="00EF1115" w:rsidRPr="00D10FCF" w:rsidTr="00EA33F2">
        <w:trPr>
          <w:trHeight w:val="280"/>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8</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A33F2">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LIPO battery</w:t>
            </w:r>
          </w:p>
        </w:tc>
        <w:tc>
          <w:tcPr>
            <w:tcW w:w="3985" w:type="dxa"/>
            <w:tcBorders>
              <w:top w:val="single" w:sz="4" w:space="0" w:color="auto"/>
              <w:left w:val="single" w:sz="4" w:space="0" w:color="auto"/>
              <w:bottom w:val="single" w:sz="4" w:space="0" w:color="auto"/>
              <w:right w:val="single" w:sz="4" w:space="0" w:color="auto"/>
            </w:tcBorders>
            <w:hideMark/>
          </w:tcPr>
          <w:p w:rsidR="00EF1115" w:rsidRPr="00D10FCF" w:rsidRDefault="006901E1" w:rsidP="00EF1115">
            <w:pPr>
              <w:pStyle w:val="NoSpacing"/>
              <w:rPr>
                <w:rFonts w:ascii="Arial" w:hAnsi="Arial" w:cs="Arial"/>
                <w:color w:val="000000"/>
              </w:rPr>
            </w:pPr>
            <w:r>
              <w:rPr>
                <w:rFonts w:ascii="Arial" w:eastAsia="Times New Roman" w:hAnsi="Arial" w:cs="Arial"/>
                <w:color w:val="000000"/>
                <w:sz w:val="20"/>
                <w:szCs w:val="20"/>
              </w:rPr>
              <w:t>3300mah</w:t>
            </w:r>
            <w:r w:rsidRPr="00BA4C30">
              <w:rPr>
                <w:rFonts w:ascii="Arial" w:eastAsia="Times New Roman" w:hAnsi="Arial" w:cs="Arial"/>
                <w:color w:val="000000"/>
                <w:sz w:val="20"/>
                <w:szCs w:val="20"/>
              </w:rPr>
              <w:t>,14.8V</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4</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9</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LIPO </w:t>
            </w:r>
            <w:r w:rsidRPr="00BA4C30">
              <w:rPr>
                <w:rFonts w:ascii="Arial" w:eastAsia="Times New Roman" w:hAnsi="Arial" w:cs="Arial"/>
                <w:color w:val="000000"/>
                <w:sz w:val="20"/>
                <w:szCs w:val="20"/>
              </w:rPr>
              <w:t>charger</w:t>
            </w:r>
          </w:p>
        </w:tc>
        <w:tc>
          <w:tcPr>
            <w:tcW w:w="3985" w:type="dxa"/>
            <w:tcBorders>
              <w:top w:val="single" w:sz="4" w:space="0" w:color="auto"/>
              <w:left w:val="single" w:sz="4" w:space="0" w:color="auto"/>
              <w:bottom w:val="single" w:sz="4" w:space="0" w:color="auto"/>
              <w:right w:val="single" w:sz="4" w:space="0" w:color="auto"/>
            </w:tcBorders>
            <w:hideMark/>
          </w:tcPr>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AC 100~240v or 12V DC input</w:t>
            </w:r>
          </w:p>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Microprocessor controlled</w:t>
            </w:r>
          </w:p>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Li-ion, LiPo, and LiFe capable</w:t>
            </w:r>
          </w:p>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Battery break-in and cycling feature</w:t>
            </w:r>
          </w:p>
          <w:p w:rsidR="00EF1115" w:rsidRPr="008C2671" w:rsidRDefault="008C2671"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Internal resistance checker to see pack health</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4</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10</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BLDC</w:t>
            </w:r>
          </w:p>
        </w:tc>
        <w:tc>
          <w:tcPr>
            <w:tcW w:w="3985" w:type="dxa"/>
            <w:tcBorders>
              <w:top w:val="single" w:sz="4" w:space="0" w:color="auto"/>
              <w:left w:val="single" w:sz="4" w:space="0" w:color="auto"/>
              <w:bottom w:val="single" w:sz="4" w:space="0" w:color="auto"/>
              <w:right w:val="single" w:sz="4" w:space="0" w:color="auto"/>
            </w:tcBorders>
            <w:hideMark/>
          </w:tcPr>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KV: 920 KV.</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ESC: 18A.</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Thrust: 860 gm.</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Propeller: 8″-10″</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Diameter: 28 mm.</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Length: 39.5 mm.</w:t>
            </w:r>
          </w:p>
          <w:p w:rsidR="00EF1115" w:rsidRPr="00D10FCF" w:rsidRDefault="00560637" w:rsidP="00EA33F2">
            <w:pPr>
              <w:pStyle w:val="ListParagraph"/>
              <w:numPr>
                <w:ilvl w:val="0"/>
                <w:numId w:val="11"/>
              </w:numPr>
              <w:spacing w:after="0"/>
              <w:ind w:left="195" w:hanging="141"/>
              <w:rPr>
                <w:rFonts w:ascii="Arial" w:hAnsi="Arial" w:cs="Arial"/>
                <w:color w:val="000000"/>
              </w:rPr>
            </w:pPr>
            <w:r w:rsidRPr="00EA33F2">
              <w:rPr>
                <w:rFonts w:ascii="Arial" w:hAnsi="Arial" w:cs="Arial"/>
                <w:color w:val="000000"/>
                <w:sz w:val="20"/>
                <w:szCs w:val="20"/>
              </w:rPr>
              <w:t>Weight: 53 gm.</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10</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11</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ESC</w:t>
            </w:r>
          </w:p>
        </w:tc>
        <w:tc>
          <w:tcPr>
            <w:tcW w:w="3985" w:type="dxa"/>
            <w:tcBorders>
              <w:top w:val="single" w:sz="4" w:space="0" w:color="auto"/>
              <w:left w:val="single" w:sz="4" w:space="0" w:color="auto"/>
              <w:bottom w:val="single" w:sz="4" w:space="0" w:color="auto"/>
              <w:right w:val="single" w:sz="4" w:space="0" w:color="auto"/>
            </w:tcBorders>
            <w:hideMark/>
          </w:tcPr>
          <w:tbl>
            <w:tblPr>
              <w:tblW w:w="2998" w:type="dxa"/>
              <w:shd w:val="clear" w:color="auto" w:fill="FFFFFF"/>
              <w:tblCellMar>
                <w:top w:w="15" w:type="dxa"/>
                <w:left w:w="15" w:type="dxa"/>
                <w:bottom w:w="15" w:type="dxa"/>
                <w:right w:w="15" w:type="dxa"/>
              </w:tblCellMar>
              <w:tblLook w:val="04A0"/>
            </w:tblPr>
            <w:tblGrid>
              <w:gridCol w:w="2998"/>
            </w:tblGrid>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031E75">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Burst Current (A) : 60</w:t>
                  </w:r>
                </w:p>
              </w:tc>
            </w:tr>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031E75">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Constant Current (A) : 40</w:t>
                  </w:r>
                </w:p>
              </w:tc>
            </w:tr>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031E75">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BEC :  Yes (5V/3A)</w:t>
                  </w:r>
                </w:p>
              </w:tc>
            </w:tr>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031E75">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Weight (gm) : 34</w:t>
                  </w:r>
                </w:p>
              </w:tc>
            </w:tr>
          </w:tbl>
          <w:p w:rsidR="00EF1115" w:rsidRPr="00D10FCF" w:rsidRDefault="00EF1115" w:rsidP="00EF1115">
            <w:pPr>
              <w:pStyle w:val="NoSpacing"/>
              <w:rPr>
                <w:rFonts w:ascii="Arial" w:hAnsi="Arial" w:cs="Arial"/>
                <w:color w:val="000000"/>
              </w:rPr>
            </w:pP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10</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lastRenderedPageBreak/>
              <w:t>12</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Servo</w:t>
            </w:r>
          </w:p>
        </w:tc>
        <w:tc>
          <w:tcPr>
            <w:tcW w:w="3985" w:type="dxa"/>
            <w:tcBorders>
              <w:top w:val="single" w:sz="4" w:space="0" w:color="auto"/>
              <w:left w:val="single" w:sz="4" w:space="0" w:color="auto"/>
              <w:bottom w:val="single" w:sz="4" w:space="0" w:color="auto"/>
              <w:right w:val="single" w:sz="4" w:space="0" w:color="auto"/>
            </w:tcBorders>
            <w:hideMark/>
          </w:tcPr>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Operating Voltage: 4.8V to 6V (Typically 5V)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Stall Torque: 1.8 kg/cm (4.8V)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Max Stall Torque: 2.2 kg/cm (6V)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Operating speed is 0.1s/60° (4.8V)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Gear Type: Metal</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Rotation : 0°-180°</w:t>
            </w:r>
          </w:p>
          <w:p w:rsidR="00EF1115" w:rsidRPr="00D10FCF" w:rsidRDefault="00890152" w:rsidP="00EA33F2">
            <w:pPr>
              <w:pStyle w:val="ListParagraph"/>
              <w:numPr>
                <w:ilvl w:val="0"/>
                <w:numId w:val="11"/>
              </w:numPr>
              <w:spacing w:after="0"/>
              <w:ind w:left="195" w:hanging="141"/>
              <w:rPr>
                <w:rFonts w:ascii="Arial" w:hAnsi="Arial" w:cs="Arial"/>
                <w:color w:val="000000"/>
              </w:rPr>
            </w:pPr>
            <w:r w:rsidRPr="00EA33F2">
              <w:rPr>
                <w:rFonts w:ascii="Arial" w:hAnsi="Arial" w:cs="Arial"/>
                <w:color w:val="000000"/>
                <w:sz w:val="20"/>
                <w:szCs w:val="20"/>
              </w:rPr>
              <w:t>Weight of motor : 13.4gm</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10</w:t>
            </w:r>
          </w:p>
        </w:tc>
      </w:tr>
    </w:tbl>
    <w:p w:rsidR="00C557F4" w:rsidRPr="00D10FCF" w:rsidRDefault="00C557F4" w:rsidP="00EF1115">
      <w:pPr>
        <w:spacing w:after="0"/>
        <w:ind w:firstLine="360"/>
        <w:rPr>
          <w:rFonts w:ascii="Arial" w:hAnsi="Arial" w:cs="Arial"/>
          <w:b/>
          <w:szCs w:val="28"/>
          <w:u w:val="single"/>
        </w:rPr>
      </w:pPr>
      <w:r w:rsidRPr="00D10FCF">
        <w:rPr>
          <w:rFonts w:ascii="Arial" w:hAnsi="Arial" w:cs="Arial"/>
          <w:b/>
          <w:szCs w:val="28"/>
          <w:u w:val="single"/>
        </w:rPr>
        <w:t>Terms &amp; Conditions:</w:t>
      </w:r>
    </w:p>
    <w:p w:rsidR="00D10FCF" w:rsidRPr="006468A1" w:rsidRDefault="00D10FCF" w:rsidP="00D10FCF">
      <w:pPr>
        <w:pStyle w:val="ListParagraph"/>
        <w:numPr>
          <w:ilvl w:val="0"/>
          <w:numId w:val="2"/>
        </w:numPr>
        <w:spacing w:after="0" w:line="240" w:lineRule="auto"/>
        <w:ind w:left="540"/>
        <w:contextualSpacing/>
        <w:jc w:val="both"/>
        <w:rPr>
          <w:rFonts w:ascii="Arial" w:eastAsiaTheme="minorEastAsia" w:hAnsi="Arial" w:cs="Arial"/>
        </w:rPr>
      </w:pPr>
      <w:r w:rsidRPr="006468A1">
        <w:rPr>
          <w:rFonts w:ascii="Arial" w:hAnsi="Arial" w:cs="Arial"/>
        </w:rPr>
        <w:t xml:space="preserve">The rate Quoted should be inclusive of all packing </w:t>
      </w:r>
      <w:r w:rsidR="00F35D42">
        <w:rPr>
          <w:rFonts w:ascii="Arial" w:hAnsi="Arial" w:cs="Arial"/>
        </w:rPr>
        <w:t>and</w:t>
      </w:r>
      <w:r w:rsidRPr="006468A1">
        <w:rPr>
          <w:rFonts w:ascii="Arial" w:hAnsi="Arial" w:cs="Arial"/>
        </w:rPr>
        <w:t xml:space="preserve"> delivery </w:t>
      </w:r>
      <w:r w:rsidR="00306CEE" w:rsidRPr="006468A1">
        <w:rPr>
          <w:rFonts w:ascii="Arial" w:hAnsi="Arial" w:cs="Arial"/>
        </w:rPr>
        <w:t>at</w:t>
      </w:r>
      <w:r w:rsidRPr="006468A1">
        <w:rPr>
          <w:rFonts w:ascii="Arial" w:hAnsi="Arial" w:cs="Arial"/>
        </w:rPr>
        <w:t xml:space="preserve"> Design Innovation Centre</w:t>
      </w:r>
      <w:r w:rsidRPr="006468A1">
        <w:rPr>
          <w:rFonts w:ascii="Arial" w:hAnsi="Arial" w:cs="Arial"/>
          <w:bCs/>
        </w:rPr>
        <w:t>, OUTR</w:t>
      </w:r>
      <w:r w:rsidRPr="006468A1">
        <w:rPr>
          <w:rFonts w:ascii="Arial" w:hAnsi="Arial" w:cs="Arial"/>
        </w:rPr>
        <w:t>, Bhubaneswar.</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The rate Quoted must be firm and the offers made must remain for acceptance.</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Delivery of materials and installation of the same in Design Innovation Centre</w:t>
      </w:r>
      <w:r w:rsidRPr="006468A1">
        <w:rPr>
          <w:rFonts w:ascii="Arial" w:hAnsi="Arial" w:cs="Arial"/>
          <w:bCs/>
        </w:rPr>
        <w:t>, OUTR, Bhubaneswar</w:t>
      </w:r>
      <w:r w:rsidRPr="006468A1">
        <w:rPr>
          <w:rFonts w:ascii="Arial" w:hAnsi="Arial" w:cs="Arial"/>
        </w:rPr>
        <w:t xml:space="preserve"> should be made within period or four weeks from the date of communication acceptance letter.</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It will be responsibility of firm to provide necessary spares consumable which may be required during the installation at his own cost.</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The supplied materials shall be covered under two years or more comprehensive on side warranty period from the date of installation.</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lang w:val="en-IN"/>
        </w:rPr>
        <w:t>The firm should not be black listed during last three financial years.</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lang w:val="en-IN"/>
        </w:rPr>
        <w:t>The Comprehensive warranty period must be specified.</w:t>
      </w:r>
    </w:p>
    <w:p w:rsidR="00715F14" w:rsidRPr="006468A1" w:rsidRDefault="00715F14" w:rsidP="00715F14">
      <w:pPr>
        <w:pStyle w:val="ListParagraph"/>
        <w:numPr>
          <w:ilvl w:val="0"/>
          <w:numId w:val="2"/>
        </w:numPr>
        <w:spacing w:after="0" w:line="240" w:lineRule="auto"/>
        <w:ind w:left="540"/>
        <w:contextualSpacing/>
        <w:jc w:val="both"/>
        <w:rPr>
          <w:rFonts w:ascii="Arial" w:hAnsi="Arial" w:cs="Arial"/>
          <w:lang w:val="en-IN"/>
        </w:rPr>
      </w:pPr>
      <w:r w:rsidRPr="006468A1">
        <w:rPr>
          <w:rFonts w:ascii="Arial" w:hAnsi="Arial" w:cs="Arial"/>
          <w:lang w:val="en-IN"/>
        </w:rPr>
        <w:t>A suitable penalty amount will be imposed if the items supplied, fitted and commissioned are not fully completed within the stipulated time.</w:t>
      </w:r>
    </w:p>
    <w:p w:rsidR="00715F14" w:rsidRPr="004559AD" w:rsidRDefault="00715F14" w:rsidP="00715F14">
      <w:pPr>
        <w:pStyle w:val="ListParagraph"/>
        <w:spacing w:after="0" w:line="240" w:lineRule="auto"/>
        <w:ind w:left="540"/>
        <w:contextualSpacing/>
        <w:jc w:val="both"/>
        <w:rPr>
          <w:rFonts w:ascii="Arial" w:hAnsi="Arial" w:cs="Arial"/>
        </w:rPr>
      </w:pPr>
    </w:p>
    <w:p w:rsidR="00C557F4" w:rsidRDefault="00C557F4" w:rsidP="00C557F4">
      <w:pPr>
        <w:tabs>
          <w:tab w:val="left" w:pos="8550"/>
        </w:tabs>
        <w:spacing w:after="0"/>
      </w:pPr>
    </w:p>
    <w:p w:rsidR="00715F14" w:rsidRPr="004559AD" w:rsidRDefault="00715F14" w:rsidP="00715F14">
      <w:pPr>
        <w:tabs>
          <w:tab w:val="left" w:pos="540"/>
          <w:tab w:val="left" w:pos="720"/>
        </w:tabs>
        <w:spacing w:after="0" w:line="240" w:lineRule="auto"/>
        <w:jc w:val="both"/>
        <w:rPr>
          <w:rFonts w:ascii="Arial" w:hAnsi="Arial" w:cs="Arial"/>
        </w:rPr>
      </w:pPr>
      <w:r w:rsidRPr="004559AD">
        <w:rPr>
          <w:rFonts w:ascii="Arial" w:hAnsi="Arial" w:cs="Arial"/>
        </w:rPr>
        <w:t xml:space="preserve">The last date submission of quotations is </w:t>
      </w:r>
      <w:r w:rsidR="006A0C35" w:rsidRPr="006A0C35">
        <w:rPr>
          <w:rFonts w:ascii="Arial" w:hAnsi="Arial" w:cs="Arial"/>
          <w:b/>
          <w:u w:val="single"/>
        </w:rPr>
        <w:t>10/11/2022</w:t>
      </w:r>
      <w:r>
        <w:rPr>
          <w:rFonts w:ascii="Arial" w:hAnsi="Arial" w:cs="Arial"/>
        </w:rPr>
        <w:t>by 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Pr>
          <w:rFonts w:ascii="Arial" w:hAnsi="Arial" w:cs="Arial"/>
          <w:b/>
          <w:bCs/>
        </w:rPr>
        <w:t xml:space="preserve">Odisha University of </w:t>
      </w:r>
      <w:r w:rsidRPr="004559AD">
        <w:rPr>
          <w:rFonts w:ascii="Arial" w:hAnsi="Arial" w:cs="Arial"/>
          <w:b/>
          <w:bCs/>
        </w:rPr>
        <w:t>Technology</w:t>
      </w:r>
      <w:r>
        <w:rPr>
          <w:rFonts w:ascii="Arial" w:hAnsi="Arial" w:cs="Arial"/>
          <w:b/>
          <w:bCs/>
        </w:rPr>
        <w:t xml:space="preserve"> and Research</w:t>
      </w:r>
      <w:r w:rsidRPr="004559AD">
        <w:rPr>
          <w:rFonts w:ascii="Arial" w:hAnsi="Arial" w:cs="Arial"/>
          <w:b/>
          <w:bCs/>
        </w:rPr>
        <w:t>, Techno Campus, MahalaxmiVihar, Ghatikia, Bhubaneswar-</w:t>
      </w:r>
      <w:r>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sidRPr="00E65322">
        <w:rPr>
          <w:rFonts w:ascii="Arial" w:eastAsia="Times New Roman" w:hAnsi="Arial" w:cs="Arial"/>
          <w:color w:val="222222"/>
        </w:rPr>
        <w:t xml:space="preserve">with sealed cover envelope super scribed on the top </w:t>
      </w:r>
      <w:r w:rsidRPr="003D1334">
        <w:rPr>
          <w:rFonts w:ascii="Arial" w:eastAsia="Times New Roman" w:hAnsi="Arial" w:cs="Arial"/>
          <w:b/>
          <w:color w:val="222222"/>
        </w:rPr>
        <w:t xml:space="preserve">“Quotation for </w:t>
      </w:r>
      <w:r>
        <w:rPr>
          <w:rFonts w:ascii="Arial" w:eastAsia="Times New Roman" w:hAnsi="Arial" w:cs="Arial"/>
          <w:b/>
          <w:color w:val="222222"/>
          <w:lang w:val="en-US"/>
        </w:rPr>
        <w:t>Electronics Components to</w:t>
      </w:r>
      <w:r w:rsidRPr="003D1334">
        <w:rPr>
          <w:rFonts w:ascii="Arial" w:eastAsia="Times New Roman" w:hAnsi="Arial" w:cs="Arial"/>
          <w:b/>
          <w:color w:val="222222"/>
        </w:rPr>
        <w:t xml:space="preserve">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w:t>
      </w:r>
      <w:r>
        <w:rPr>
          <w:rFonts w:ascii="Arial" w:hAnsi="Arial" w:cs="Arial"/>
        </w:rPr>
        <w:t xml:space="preserve"> and time will not be accepted. </w:t>
      </w:r>
      <w:r w:rsidRPr="004559AD">
        <w:rPr>
          <w:rFonts w:ascii="Arial" w:hAnsi="Arial" w:cs="Arial"/>
        </w:rPr>
        <w:t>The firm should submit copies of Firm Registration/Dealership authorization documents, PAN No., Proof of GSTIN No. Tax clearance certificates along with the quotation.</w:t>
      </w:r>
    </w:p>
    <w:p w:rsidR="00715F14" w:rsidRPr="004559AD" w:rsidRDefault="00715F14" w:rsidP="00715F14">
      <w:pPr>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rsidR="00C557F4" w:rsidRDefault="00C557F4" w:rsidP="00C557F4">
      <w:pPr>
        <w:tabs>
          <w:tab w:val="left" w:pos="8550"/>
        </w:tabs>
        <w:spacing w:after="0"/>
      </w:pPr>
    </w:p>
    <w:p w:rsidR="007457A6" w:rsidRDefault="007457A6" w:rsidP="00C557F4">
      <w:pPr>
        <w:tabs>
          <w:tab w:val="left" w:pos="8550"/>
        </w:tabs>
        <w:spacing w:after="0"/>
      </w:pPr>
    </w:p>
    <w:p w:rsidR="007457A6" w:rsidRPr="006A0C35" w:rsidRDefault="006A0C35" w:rsidP="00C557F4">
      <w:pPr>
        <w:tabs>
          <w:tab w:val="left" w:pos="8550"/>
        </w:tabs>
        <w:spacing w:after="0"/>
        <w:rPr>
          <w:rFonts w:ascii="Arial" w:hAnsi="Arial" w:cs="Arial"/>
          <w:b/>
          <w:bCs/>
          <w:sz w:val="24"/>
        </w:rPr>
      </w:pPr>
      <w:r w:rsidRPr="006A0C35">
        <w:rPr>
          <w:rFonts w:ascii="Arial" w:hAnsi="Arial" w:cs="Arial"/>
          <w:b/>
          <w:bCs/>
          <w:sz w:val="24"/>
        </w:rPr>
        <w:t>Sd/-</w:t>
      </w:r>
    </w:p>
    <w:p w:rsidR="00B2673A" w:rsidRPr="00CE7D81" w:rsidRDefault="000B2B6C" w:rsidP="00715F14">
      <w:pPr>
        <w:tabs>
          <w:tab w:val="left" w:pos="8550"/>
        </w:tabs>
        <w:spacing w:after="0"/>
        <w:rPr>
          <w:rFonts w:ascii="Arial" w:hAnsi="Arial" w:cs="Arial"/>
          <w:sz w:val="20"/>
        </w:rPr>
      </w:pPr>
      <w:r>
        <w:rPr>
          <w:rFonts w:ascii="Arial" w:hAnsi="Arial" w:cs="Arial"/>
          <w:b/>
          <w:bCs/>
          <w:sz w:val="24"/>
        </w:rPr>
        <w:t>Co-ordinator, DIC</w:t>
      </w:r>
    </w:p>
    <w:sectPr w:rsidR="00B2673A" w:rsidRPr="00CE7D81" w:rsidSect="00C232DD">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B8" w:rsidRDefault="006347B8" w:rsidP="006D7537">
      <w:pPr>
        <w:spacing w:after="0" w:line="240" w:lineRule="auto"/>
      </w:pPr>
      <w:r>
        <w:separator/>
      </w:r>
    </w:p>
  </w:endnote>
  <w:endnote w:type="continuationSeparator" w:id="1">
    <w:p w:rsidR="006347B8" w:rsidRDefault="006347B8" w:rsidP="006D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038512"/>
      <w:docPartObj>
        <w:docPartGallery w:val="Page Numbers (Bottom of Page)"/>
        <w:docPartUnique/>
      </w:docPartObj>
    </w:sdtPr>
    <w:sdtEndPr>
      <w:rPr>
        <w:noProof/>
      </w:rPr>
    </w:sdtEndPr>
    <w:sdtContent>
      <w:p w:rsidR="00DE51E1" w:rsidRDefault="00DE51E1">
        <w:pPr>
          <w:pStyle w:val="Footer"/>
        </w:pPr>
        <w:r>
          <w:t xml:space="preserve">Page | </w:t>
        </w:r>
        <w:r w:rsidR="00CE3056">
          <w:fldChar w:fldCharType="begin"/>
        </w:r>
        <w:r>
          <w:instrText xml:space="preserve"> PAGE   \* MERGEFORMAT </w:instrText>
        </w:r>
        <w:r w:rsidR="00CE3056">
          <w:fldChar w:fldCharType="separate"/>
        </w:r>
        <w:r w:rsidR="00031E75">
          <w:rPr>
            <w:noProof/>
          </w:rPr>
          <w:t>2</w:t>
        </w:r>
        <w:r w:rsidR="00CE3056">
          <w:rPr>
            <w:noProof/>
          </w:rPr>
          <w:fldChar w:fldCharType="end"/>
        </w:r>
      </w:p>
    </w:sdtContent>
  </w:sdt>
  <w:p w:rsidR="00DE51E1" w:rsidRDefault="00DE5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B8" w:rsidRDefault="006347B8" w:rsidP="006D7537">
      <w:pPr>
        <w:spacing w:after="0" w:line="240" w:lineRule="auto"/>
      </w:pPr>
      <w:r>
        <w:separator/>
      </w:r>
    </w:p>
  </w:footnote>
  <w:footnote w:type="continuationSeparator" w:id="1">
    <w:p w:rsidR="006347B8" w:rsidRDefault="006347B8" w:rsidP="006D7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Nirmala UI" w:hAnsi="Nirmala UI" w:cs="Nirmala UI"/>
        <w:b/>
        <w:color w:val="002060"/>
        <w:sz w:val="44"/>
        <w:szCs w:val="40"/>
        <w:lang w:val="en-US"/>
      </w:rPr>
      <w:t>ଓଡ଼ିଶାବୈଷୟିକଓଗବେଷଣାବିଶ୍ଵବିଦ୍ୟାଳୟ</w:t>
    </w:r>
  </w:p>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Kalinga Nagar, Ghatikia, Bhubaneswar, Pin – 751029</w:t>
    </w:r>
  </w:p>
  <w:p w:rsidR="006D7537" w:rsidRDefault="006D7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235"/>
    <w:multiLevelType w:val="multilevel"/>
    <w:tmpl w:val="E75C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B1C2D"/>
    <w:multiLevelType w:val="hybridMultilevel"/>
    <w:tmpl w:val="2B26A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CA0"/>
    <w:multiLevelType w:val="multilevel"/>
    <w:tmpl w:val="073C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B3EC2"/>
    <w:multiLevelType w:val="multilevel"/>
    <w:tmpl w:val="A66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736AE"/>
    <w:multiLevelType w:val="multilevel"/>
    <w:tmpl w:val="D58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67A3D"/>
    <w:multiLevelType w:val="multilevel"/>
    <w:tmpl w:val="AE7A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22D05"/>
    <w:multiLevelType w:val="hybridMultilevel"/>
    <w:tmpl w:val="94B42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0A07CEB"/>
    <w:multiLevelType w:val="hybridMultilevel"/>
    <w:tmpl w:val="51FEE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8DD55A2"/>
    <w:multiLevelType w:val="multilevel"/>
    <w:tmpl w:val="F46C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CE0F7D"/>
    <w:multiLevelType w:val="hybridMultilevel"/>
    <w:tmpl w:val="CCA2F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1883629"/>
    <w:multiLevelType w:val="multilevel"/>
    <w:tmpl w:val="EBF2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476CB6"/>
    <w:multiLevelType w:val="multilevel"/>
    <w:tmpl w:val="AFFC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611003"/>
    <w:multiLevelType w:val="multilevel"/>
    <w:tmpl w:val="E5F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8"/>
  </w:num>
  <w:num w:numId="6">
    <w:abstractNumId w:val="3"/>
  </w:num>
  <w:num w:numId="7">
    <w:abstractNumId w:val="9"/>
  </w:num>
  <w:num w:numId="8">
    <w:abstractNumId w:val="13"/>
  </w:num>
  <w:num w:numId="9">
    <w:abstractNumId w:val="12"/>
  </w:num>
  <w:num w:numId="10">
    <w:abstractNumId w:val="6"/>
  </w:num>
  <w:num w:numId="11">
    <w:abstractNumId w:val="11"/>
  </w:num>
  <w:num w:numId="12">
    <w:abstractNumId w:val="1"/>
  </w:num>
  <w:num w:numId="13">
    <w:abstractNumId w:val="4"/>
  </w:num>
  <w:num w:numId="14">
    <w:abstractNumId w:val="7"/>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D7537"/>
    <w:rsid w:val="00010AA3"/>
    <w:rsid w:val="000217B8"/>
    <w:rsid w:val="00031E75"/>
    <w:rsid w:val="000B2461"/>
    <w:rsid w:val="000B2B6C"/>
    <w:rsid w:val="000F0BD6"/>
    <w:rsid w:val="001164B5"/>
    <w:rsid w:val="00133ED3"/>
    <w:rsid w:val="00192CEE"/>
    <w:rsid w:val="001F731D"/>
    <w:rsid w:val="00222FE5"/>
    <w:rsid w:val="002519D8"/>
    <w:rsid w:val="002553E2"/>
    <w:rsid w:val="002829C6"/>
    <w:rsid w:val="0028408A"/>
    <w:rsid w:val="002C3A99"/>
    <w:rsid w:val="003050D5"/>
    <w:rsid w:val="00306CEE"/>
    <w:rsid w:val="004807B6"/>
    <w:rsid w:val="00560637"/>
    <w:rsid w:val="005724A6"/>
    <w:rsid w:val="00583400"/>
    <w:rsid w:val="005B78EA"/>
    <w:rsid w:val="005C2B35"/>
    <w:rsid w:val="005E2F51"/>
    <w:rsid w:val="005E2F5E"/>
    <w:rsid w:val="005F623C"/>
    <w:rsid w:val="00624AC4"/>
    <w:rsid w:val="006347B8"/>
    <w:rsid w:val="006468A1"/>
    <w:rsid w:val="006649D1"/>
    <w:rsid w:val="006901E1"/>
    <w:rsid w:val="00696806"/>
    <w:rsid w:val="006A0C35"/>
    <w:rsid w:val="006A7F1F"/>
    <w:rsid w:val="006D3DA6"/>
    <w:rsid w:val="006D7537"/>
    <w:rsid w:val="00715F14"/>
    <w:rsid w:val="0073114B"/>
    <w:rsid w:val="007457A6"/>
    <w:rsid w:val="007B1E9D"/>
    <w:rsid w:val="007C3984"/>
    <w:rsid w:val="007F050B"/>
    <w:rsid w:val="008373A8"/>
    <w:rsid w:val="00890152"/>
    <w:rsid w:val="008A1431"/>
    <w:rsid w:val="008C2671"/>
    <w:rsid w:val="00900B35"/>
    <w:rsid w:val="009A450C"/>
    <w:rsid w:val="00A01D1C"/>
    <w:rsid w:val="00A41CE7"/>
    <w:rsid w:val="00A8551B"/>
    <w:rsid w:val="00AC63D0"/>
    <w:rsid w:val="00B2673A"/>
    <w:rsid w:val="00B56399"/>
    <w:rsid w:val="00B860E7"/>
    <w:rsid w:val="00BB725D"/>
    <w:rsid w:val="00BF2CF3"/>
    <w:rsid w:val="00C232DD"/>
    <w:rsid w:val="00C557F4"/>
    <w:rsid w:val="00CA7CA8"/>
    <w:rsid w:val="00CC2088"/>
    <w:rsid w:val="00CE2FE4"/>
    <w:rsid w:val="00CE3056"/>
    <w:rsid w:val="00CE7D81"/>
    <w:rsid w:val="00D10FCF"/>
    <w:rsid w:val="00D82602"/>
    <w:rsid w:val="00DB3B88"/>
    <w:rsid w:val="00DE51E1"/>
    <w:rsid w:val="00E52C63"/>
    <w:rsid w:val="00E61036"/>
    <w:rsid w:val="00E940C3"/>
    <w:rsid w:val="00E97E5F"/>
    <w:rsid w:val="00EA33F2"/>
    <w:rsid w:val="00EB479F"/>
    <w:rsid w:val="00EC2469"/>
    <w:rsid w:val="00EF1115"/>
    <w:rsid w:val="00F35D42"/>
    <w:rsid w:val="00F42FEE"/>
    <w:rsid w:val="00F8154A"/>
    <w:rsid w:val="00FD5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NormalWeb">
    <w:name w:val="Normal (Web)"/>
    <w:basedOn w:val="Normal"/>
    <w:uiPriority w:val="99"/>
    <w:unhideWhenUsed/>
    <w:rsid w:val="001F73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NormalWeb">
    <w:name w:val="Normal (Web)"/>
    <w:basedOn w:val="Normal"/>
    <w:uiPriority w:val="99"/>
    <w:unhideWhenUsed/>
    <w:rsid w:val="001F7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894834">
      <w:bodyDiv w:val="1"/>
      <w:marLeft w:val="0"/>
      <w:marRight w:val="0"/>
      <w:marTop w:val="0"/>
      <w:marBottom w:val="0"/>
      <w:divBdr>
        <w:top w:val="none" w:sz="0" w:space="0" w:color="auto"/>
        <w:left w:val="none" w:sz="0" w:space="0" w:color="auto"/>
        <w:bottom w:val="none" w:sz="0" w:space="0" w:color="auto"/>
        <w:right w:val="none" w:sz="0" w:space="0" w:color="auto"/>
      </w:divBdr>
    </w:div>
    <w:div w:id="336620681">
      <w:bodyDiv w:val="1"/>
      <w:marLeft w:val="0"/>
      <w:marRight w:val="0"/>
      <w:marTop w:val="0"/>
      <w:marBottom w:val="0"/>
      <w:divBdr>
        <w:top w:val="none" w:sz="0" w:space="0" w:color="auto"/>
        <w:left w:val="none" w:sz="0" w:space="0" w:color="auto"/>
        <w:bottom w:val="none" w:sz="0" w:space="0" w:color="auto"/>
        <w:right w:val="none" w:sz="0" w:space="0" w:color="auto"/>
      </w:divBdr>
    </w:div>
    <w:div w:id="374546700">
      <w:bodyDiv w:val="1"/>
      <w:marLeft w:val="0"/>
      <w:marRight w:val="0"/>
      <w:marTop w:val="0"/>
      <w:marBottom w:val="0"/>
      <w:divBdr>
        <w:top w:val="none" w:sz="0" w:space="0" w:color="auto"/>
        <w:left w:val="none" w:sz="0" w:space="0" w:color="auto"/>
        <w:bottom w:val="none" w:sz="0" w:space="0" w:color="auto"/>
        <w:right w:val="none" w:sz="0" w:space="0" w:color="auto"/>
      </w:divBdr>
    </w:div>
    <w:div w:id="426199112">
      <w:bodyDiv w:val="1"/>
      <w:marLeft w:val="0"/>
      <w:marRight w:val="0"/>
      <w:marTop w:val="0"/>
      <w:marBottom w:val="0"/>
      <w:divBdr>
        <w:top w:val="none" w:sz="0" w:space="0" w:color="auto"/>
        <w:left w:val="none" w:sz="0" w:space="0" w:color="auto"/>
        <w:bottom w:val="none" w:sz="0" w:space="0" w:color="auto"/>
        <w:right w:val="none" w:sz="0" w:space="0" w:color="auto"/>
      </w:divBdr>
    </w:div>
    <w:div w:id="511647402">
      <w:bodyDiv w:val="1"/>
      <w:marLeft w:val="0"/>
      <w:marRight w:val="0"/>
      <w:marTop w:val="0"/>
      <w:marBottom w:val="0"/>
      <w:divBdr>
        <w:top w:val="none" w:sz="0" w:space="0" w:color="auto"/>
        <w:left w:val="none" w:sz="0" w:space="0" w:color="auto"/>
        <w:bottom w:val="none" w:sz="0" w:space="0" w:color="auto"/>
        <w:right w:val="none" w:sz="0" w:space="0" w:color="auto"/>
      </w:divBdr>
    </w:div>
    <w:div w:id="566503111">
      <w:bodyDiv w:val="1"/>
      <w:marLeft w:val="0"/>
      <w:marRight w:val="0"/>
      <w:marTop w:val="0"/>
      <w:marBottom w:val="0"/>
      <w:divBdr>
        <w:top w:val="none" w:sz="0" w:space="0" w:color="auto"/>
        <w:left w:val="none" w:sz="0" w:space="0" w:color="auto"/>
        <w:bottom w:val="none" w:sz="0" w:space="0" w:color="auto"/>
        <w:right w:val="none" w:sz="0" w:space="0" w:color="auto"/>
      </w:divBdr>
    </w:div>
    <w:div w:id="685911104">
      <w:bodyDiv w:val="1"/>
      <w:marLeft w:val="0"/>
      <w:marRight w:val="0"/>
      <w:marTop w:val="0"/>
      <w:marBottom w:val="0"/>
      <w:divBdr>
        <w:top w:val="none" w:sz="0" w:space="0" w:color="auto"/>
        <w:left w:val="none" w:sz="0" w:space="0" w:color="auto"/>
        <w:bottom w:val="none" w:sz="0" w:space="0" w:color="auto"/>
        <w:right w:val="none" w:sz="0" w:space="0" w:color="auto"/>
      </w:divBdr>
    </w:div>
    <w:div w:id="831523877">
      <w:bodyDiv w:val="1"/>
      <w:marLeft w:val="0"/>
      <w:marRight w:val="0"/>
      <w:marTop w:val="0"/>
      <w:marBottom w:val="0"/>
      <w:divBdr>
        <w:top w:val="none" w:sz="0" w:space="0" w:color="auto"/>
        <w:left w:val="none" w:sz="0" w:space="0" w:color="auto"/>
        <w:bottom w:val="none" w:sz="0" w:space="0" w:color="auto"/>
        <w:right w:val="none" w:sz="0" w:space="0" w:color="auto"/>
      </w:divBdr>
    </w:div>
    <w:div w:id="1011224973">
      <w:bodyDiv w:val="1"/>
      <w:marLeft w:val="0"/>
      <w:marRight w:val="0"/>
      <w:marTop w:val="0"/>
      <w:marBottom w:val="0"/>
      <w:divBdr>
        <w:top w:val="none" w:sz="0" w:space="0" w:color="auto"/>
        <w:left w:val="none" w:sz="0" w:space="0" w:color="auto"/>
        <w:bottom w:val="none" w:sz="0" w:space="0" w:color="auto"/>
        <w:right w:val="none" w:sz="0" w:space="0" w:color="auto"/>
      </w:divBdr>
    </w:div>
    <w:div w:id="1057169326">
      <w:bodyDiv w:val="1"/>
      <w:marLeft w:val="0"/>
      <w:marRight w:val="0"/>
      <w:marTop w:val="0"/>
      <w:marBottom w:val="0"/>
      <w:divBdr>
        <w:top w:val="none" w:sz="0" w:space="0" w:color="auto"/>
        <w:left w:val="none" w:sz="0" w:space="0" w:color="auto"/>
        <w:bottom w:val="none" w:sz="0" w:space="0" w:color="auto"/>
        <w:right w:val="none" w:sz="0" w:space="0" w:color="auto"/>
      </w:divBdr>
    </w:div>
    <w:div w:id="1112751165">
      <w:bodyDiv w:val="1"/>
      <w:marLeft w:val="0"/>
      <w:marRight w:val="0"/>
      <w:marTop w:val="0"/>
      <w:marBottom w:val="0"/>
      <w:divBdr>
        <w:top w:val="none" w:sz="0" w:space="0" w:color="auto"/>
        <w:left w:val="none" w:sz="0" w:space="0" w:color="auto"/>
        <w:bottom w:val="none" w:sz="0" w:space="0" w:color="auto"/>
        <w:right w:val="none" w:sz="0" w:space="0" w:color="auto"/>
      </w:divBdr>
    </w:div>
    <w:div w:id="1475635747">
      <w:bodyDiv w:val="1"/>
      <w:marLeft w:val="0"/>
      <w:marRight w:val="0"/>
      <w:marTop w:val="0"/>
      <w:marBottom w:val="0"/>
      <w:divBdr>
        <w:top w:val="none" w:sz="0" w:space="0" w:color="auto"/>
        <w:left w:val="none" w:sz="0" w:space="0" w:color="auto"/>
        <w:bottom w:val="none" w:sz="0" w:space="0" w:color="auto"/>
        <w:right w:val="none" w:sz="0" w:space="0" w:color="auto"/>
      </w:divBdr>
    </w:div>
    <w:div w:id="1522358070">
      <w:bodyDiv w:val="1"/>
      <w:marLeft w:val="0"/>
      <w:marRight w:val="0"/>
      <w:marTop w:val="0"/>
      <w:marBottom w:val="0"/>
      <w:divBdr>
        <w:top w:val="none" w:sz="0" w:space="0" w:color="auto"/>
        <w:left w:val="none" w:sz="0" w:space="0" w:color="auto"/>
        <w:bottom w:val="none" w:sz="0" w:space="0" w:color="auto"/>
        <w:right w:val="none" w:sz="0" w:space="0" w:color="auto"/>
      </w:divBdr>
    </w:div>
    <w:div w:id="1631279977">
      <w:bodyDiv w:val="1"/>
      <w:marLeft w:val="0"/>
      <w:marRight w:val="0"/>
      <w:marTop w:val="0"/>
      <w:marBottom w:val="0"/>
      <w:divBdr>
        <w:top w:val="none" w:sz="0" w:space="0" w:color="auto"/>
        <w:left w:val="none" w:sz="0" w:space="0" w:color="auto"/>
        <w:bottom w:val="none" w:sz="0" w:space="0" w:color="auto"/>
        <w:right w:val="none" w:sz="0" w:space="0" w:color="auto"/>
      </w:divBdr>
    </w:div>
    <w:div w:id="1716199944">
      <w:bodyDiv w:val="1"/>
      <w:marLeft w:val="0"/>
      <w:marRight w:val="0"/>
      <w:marTop w:val="0"/>
      <w:marBottom w:val="0"/>
      <w:divBdr>
        <w:top w:val="none" w:sz="0" w:space="0" w:color="auto"/>
        <w:left w:val="none" w:sz="0" w:space="0" w:color="auto"/>
        <w:bottom w:val="none" w:sz="0" w:space="0" w:color="auto"/>
        <w:right w:val="none" w:sz="0" w:space="0" w:color="auto"/>
      </w:divBdr>
    </w:div>
    <w:div w:id="1785659539">
      <w:bodyDiv w:val="1"/>
      <w:marLeft w:val="0"/>
      <w:marRight w:val="0"/>
      <w:marTop w:val="0"/>
      <w:marBottom w:val="0"/>
      <w:divBdr>
        <w:top w:val="none" w:sz="0" w:space="0" w:color="auto"/>
        <w:left w:val="none" w:sz="0" w:space="0" w:color="auto"/>
        <w:bottom w:val="none" w:sz="0" w:space="0" w:color="auto"/>
        <w:right w:val="none" w:sz="0" w:space="0" w:color="auto"/>
      </w:divBdr>
    </w:div>
    <w:div w:id="1949728250">
      <w:bodyDiv w:val="1"/>
      <w:marLeft w:val="0"/>
      <w:marRight w:val="0"/>
      <w:marTop w:val="0"/>
      <w:marBottom w:val="0"/>
      <w:divBdr>
        <w:top w:val="none" w:sz="0" w:space="0" w:color="auto"/>
        <w:left w:val="none" w:sz="0" w:space="0" w:color="auto"/>
        <w:bottom w:val="none" w:sz="0" w:space="0" w:color="auto"/>
        <w:right w:val="none" w:sz="0" w:space="0" w:color="auto"/>
      </w:divBdr>
    </w:div>
    <w:div w:id="20044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520B-B9A3-4C7D-8389-7FDE446C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iee</dc:creator>
  <cp:lastModifiedBy>Sweety</cp:lastModifiedBy>
  <cp:revision>2</cp:revision>
  <cp:lastPrinted>2022-10-22T07:52:00Z</cp:lastPrinted>
  <dcterms:created xsi:type="dcterms:W3CDTF">2022-10-22T12:42:00Z</dcterms:created>
  <dcterms:modified xsi:type="dcterms:W3CDTF">2022-10-22T12:42:00Z</dcterms:modified>
</cp:coreProperties>
</file>