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A" w:rsidRPr="00565474" w:rsidRDefault="008E3ACA" w:rsidP="00690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4">
        <w:rPr>
          <w:rFonts w:ascii="Times New Roman" w:hAnsi="Times New Roman" w:cs="Times New Roman"/>
          <w:b/>
          <w:sz w:val="24"/>
          <w:szCs w:val="24"/>
        </w:rPr>
        <w:t>ODISHA UNIVERSITY OF TECHNOLOGY AND RESEARCH, BHUBANESWAR</w:t>
      </w:r>
    </w:p>
    <w:p w:rsidR="008E3ACA" w:rsidRPr="00565474" w:rsidRDefault="008E3ACA" w:rsidP="00690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4">
        <w:rPr>
          <w:rFonts w:ascii="Times New Roman" w:hAnsi="Times New Roman" w:cs="Times New Roman"/>
          <w:b/>
          <w:sz w:val="24"/>
          <w:szCs w:val="24"/>
        </w:rPr>
        <w:t>(Formerly College of Engineering &amp; Technology, Bhubaneswar)</w:t>
      </w:r>
    </w:p>
    <w:p w:rsidR="008E3ACA" w:rsidRPr="00565474" w:rsidRDefault="008E3ACA" w:rsidP="00690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4">
        <w:rPr>
          <w:rFonts w:ascii="Times New Roman" w:hAnsi="Times New Roman" w:cs="Times New Roman"/>
          <w:b/>
          <w:sz w:val="24"/>
          <w:szCs w:val="24"/>
        </w:rPr>
        <w:t>WARDEN BOYS’ HOSTEL</w:t>
      </w:r>
    </w:p>
    <w:p w:rsidR="008E3ACA" w:rsidRPr="00565474" w:rsidRDefault="008E3ACA" w:rsidP="00690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4">
        <w:rPr>
          <w:rFonts w:ascii="Times New Roman" w:hAnsi="Times New Roman" w:cs="Times New Roman"/>
          <w:b/>
          <w:sz w:val="24"/>
          <w:szCs w:val="24"/>
        </w:rPr>
        <w:t>Techno Campus, Ghatikia, P.O. - MahalaxmiVihar,</w:t>
      </w:r>
    </w:p>
    <w:p w:rsidR="008E3ACA" w:rsidRPr="00565474" w:rsidRDefault="008E3ACA" w:rsidP="00690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4">
        <w:rPr>
          <w:rFonts w:ascii="Times New Roman" w:hAnsi="Times New Roman" w:cs="Times New Roman"/>
          <w:b/>
          <w:sz w:val="24"/>
          <w:szCs w:val="24"/>
        </w:rPr>
        <w:t>BHUBANESWAR-751029, ODISHA, INDIA</w:t>
      </w:r>
    </w:p>
    <w:p w:rsidR="00690DB6" w:rsidRPr="00565474" w:rsidRDefault="00690DB6" w:rsidP="00690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7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:rsidR="008E3ACA" w:rsidRDefault="008E3ACA" w:rsidP="00690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5474">
        <w:rPr>
          <w:rFonts w:ascii="Times New Roman" w:hAnsi="Times New Roman" w:cs="Times New Roman"/>
          <w:b/>
          <w:sz w:val="28"/>
          <w:szCs w:val="28"/>
        </w:rPr>
        <w:t xml:space="preserve">Letter No. </w:t>
      </w:r>
      <w:r w:rsidR="007F197C">
        <w:rPr>
          <w:rFonts w:ascii="Times New Roman" w:hAnsi="Times New Roman" w:cs="Times New Roman"/>
          <w:b/>
          <w:sz w:val="28"/>
          <w:szCs w:val="28"/>
        </w:rPr>
        <w:t>554</w:t>
      </w:r>
      <w:r w:rsidRPr="00565474">
        <w:rPr>
          <w:rFonts w:ascii="Times New Roman" w:hAnsi="Times New Roman" w:cs="Times New Roman"/>
          <w:b/>
          <w:sz w:val="28"/>
          <w:szCs w:val="28"/>
        </w:rPr>
        <w:t xml:space="preserve"> /WBH/OUTR             </w:t>
      </w:r>
      <w:r w:rsidR="00690DB6" w:rsidRPr="005654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5474">
        <w:rPr>
          <w:rFonts w:ascii="Times New Roman" w:hAnsi="Times New Roman" w:cs="Times New Roman"/>
          <w:b/>
          <w:sz w:val="28"/>
          <w:szCs w:val="28"/>
        </w:rPr>
        <w:t xml:space="preserve">              Dated</w:t>
      </w:r>
      <w:r w:rsidR="007F197C">
        <w:rPr>
          <w:rFonts w:ascii="Times New Roman" w:hAnsi="Times New Roman" w:cs="Times New Roman"/>
          <w:b/>
          <w:sz w:val="28"/>
          <w:szCs w:val="28"/>
        </w:rPr>
        <w:t>.13.09.2022</w:t>
      </w:r>
    </w:p>
    <w:p w:rsidR="00565474" w:rsidRDefault="00565474" w:rsidP="00690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5474" w:rsidRPr="00565474" w:rsidRDefault="00565474" w:rsidP="00690DB6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</w:p>
    <w:p w:rsidR="008E3ACA" w:rsidRPr="00565474" w:rsidRDefault="008E3ACA" w:rsidP="00690DB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56547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QUOTATION CALL NOTICE</w:t>
      </w:r>
    </w:p>
    <w:p w:rsidR="008E3ACA" w:rsidRPr="00565474" w:rsidRDefault="008E3ACA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 xml:space="preserve">           Sealed quotations are invited from registered contractors having 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contractor </w:t>
      </w:r>
      <w:r w:rsidRPr="00565474">
        <w:rPr>
          <w:rFonts w:ascii="Times New Roman" w:hAnsi="Times New Roman" w:cs="Times New Roman"/>
          <w:sz w:val="28"/>
          <w:szCs w:val="28"/>
        </w:rPr>
        <w:t xml:space="preserve">license, GSTIN, PAN card for Civil work at APJAKHR Boys’ hostel inside </w:t>
      </w:r>
      <w:r w:rsidR="00FA2F9B">
        <w:rPr>
          <w:rFonts w:ascii="Times New Roman" w:hAnsi="Times New Roman" w:cs="Times New Roman"/>
          <w:sz w:val="28"/>
          <w:szCs w:val="28"/>
        </w:rPr>
        <w:t xml:space="preserve">Odisha </w:t>
      </w:r>
      <w:r w:rsidRPr="00565474">
        <w:rPr>
          <w:rFonts w:ascii="Times New Roman" w:hAnsi="Times New Roman" w:cs="Times New Roman"/>
          <w:sz w:val="28"/>
          <w:szCs w:val="28"/>
        </w:rPr>
        <w:t>University of Technology and Research (OUTR) (Formerly College of Engineering and Technology, Bhubaneswar), Techno Campus, Ghatikia, Mahalaxmivihar, Bhubaneswar- 751029.</w:t>
      </w:r>
    </w:p>
    <w:p w:rsidR="008E3ACA" w:rsidRPr="00565474" w:rsidRDefault="008E3ACA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276"/>
        <w:gridCol w:w="1275"/>
        <w:gridCol w:w="1440"/>
        <w:gridCol w:w="900"/>
        <w:gridCol w:w="1346"/>
      </w:tblGrid>
      <w:tr w:rsidR="008E3ACA" w:rsidRPr="00565474" w:rsidTr="00172066">
        <w:trPr>
          <w:trHeight w:val="672"/>
        </w:trPr>
        <w:tc>
          <w:tcPr>
            <w:tcW w:w="567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</w:p>
        </w:tc>
        <w:tc>
          <w:tcPr>
            <w:tcW w:w="2552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172066"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</w:p>
        </w:tc>
        <w:tc>
          <w:tcPr>
            <w:tcW w:w="1276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Area of work</w:t>
            </w:r>
          </w:p>
          <w:p w:rsidR="00690DB6" w:rsidRPr="00565474" w:rsidRDefault="00690DB6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Approx.</w:t>
            </w:r>
          </w:p>
        </w:tc>
        <w:tc>
          <w:tcPr>
            <w:tcW w:w="1275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Unit Price</w:t>
            </w:r>
          </w:p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without GST</w:t>
            </w:r>
          </w:p>
        </w:tc>
        <w:tc>
          <w:tcPr>
            <w:tcW w:w="144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Total Price without GST</w:t>
            </w:r>
          </w:p>
        </w:tc>
        <w:tc>
          <w:tcPr>
            <w:tcW w:w="90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GST% &amp; Cost</w:t>
            </w:r>
          </w:p>
        </w:tc>
        <w:tc>
          <w:tcPr>
            <w:tcW w:w="1346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b/>
                <w:sz w:val="28"/>
                <w:szCs w:val="28"/>
              </w:rPr>
              <w:t>Total Amount with GST</w:t>
            </w:r>
          </w:p>
        </w:tc>
      </w:tr>
      <w:tr w:rsidR="008E3ACA" w:rsidRPr="00565474" w:rsidTr="00172066">
        <w:trPr>
          <w:trHeight w:val="175"/>
        </w:trPr>
        <w:tc>
          <w:tcPr>
            <w:tcW w:w="567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Earth cutting</w:t>
            </w:r>
          </w:p>
        </w:tc>
        <w:tc>
          <w:tcPr>
            <w:tcW w:w="1276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 cu.ft</w:t>
            </w:r>
          </w:p>
        </w:tc>
        <w:tc>
          <w:tcPr>
            <w:tcW w:w="1275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CA" w:rsidRPr="00565474" w:rsidTr="00172066">
        <w:trPr>
          <w:trHeight w:val="309"/>
        </w:trPr>
        <w:tc>
          <w:tcPr>
            <w:tcW w:w="567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Sand filling</w:t>
            </w:r>
          </w:p>
        </w:tc>
        <w:tc>
          <w:tcPr>
            <w:tcW w:w="1276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234 cuft</w:t>
            </w:r>
          </w:p>
        </w:tc>
        <w:tc>
          <w:tcPr>
            <w:tcW w:w="1275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CA" w:rsidRPr="00565474" w:rsidTr="00172066">
        <w:trPr>
          <w:trHeight w:val="131"/>
        </w:trPr>
        <w:tc>
          <w:tcPr>
            <w:tcW w:w="567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PCC : 1:4</w:t>
            </w:r>
          </w:p>
        </w:tc>
        <w:tc>
          <w:tcPr>
            <w:tcW w:w="1276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78 cuft</w:t>
            </w:r>
          </w:p>
        </w:tc>
        <w:tc>
          <w:tcPr>
            <w:tcW w:w="1275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CA" w:rsidRPr="00565474" w:rsidTr="00690DB6">
        <w:trPr>
          <w:trHeight w:val="219"/>
        </w:trPr>
        <w:tc>
          <w:tcPr>
            <w:tcW w:w="567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Flooring</w:t>
            </w:r>
          </w:p>
        </w:tc>
        <w:tc>
          <w:tcPr>
            <w:tcW w:w="1276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  <w:t>234 sq.ft</w:t>
            </w:r>
          </w:p>
        </w:tc>
        <w:tc>
          <w:tcPr>
            <w:tcW w:w="1275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CA" w:rsidRPr="00565474" w:rsidTr="00172066">
        <w:trPr>
          <w:trHeight w:val="357"/>
        </w:trPr>
        <w:tc>
          <w:tcPr>
            <w:tcW w:w="567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Brick work</w:t>
            </w:r>
          </w:p>
        </w:tc>
        <w:tc>
          <w:tcPr>
            <w:tcW w:w="1276" w:type="dxa"/>
          </w:tcPr>
          <w:p w:rsidR="008E3ACA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  <w:t>68 cuft</w:t>
            </w:r>
          </w:p>
        </w:tc>
        <w:tc>
          <w:tcPr>
            <w:tcW w:w="1275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E3ACA" w:rsidRPr="00565474" w:rsidRDefault="008E3ACA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66" w:rsidRPr="00565474" w:rsidTr="00172066">
        <w:trPr>
          <w:trHeight w:val="335"/>
        </w:trPr>
        <w:tc>
          <w:tcPr>
            <w:tcW w:w="567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Plaster</w:t>
            </w:r>
          </w:p>
        </w:tc>
        <w:tc>
          <w:tcPr>
            <w:tcW w:w="1276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  <w:t>120sq.ft</w:t>
            </w:r>
          </w:p>
        </w:tc>
        <w:tc>
          <w:tcPr>
            <w:tcW w:w="1275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66" w:rsidRPr="00565474" w:rsidTr="00172066">
        <w:trPr>
          <w:trHeight w:val="313"/>
        </w:trPr>
        <w:tc>
          <w:tcPr>
            <w:tcW w:w="567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Iron gate</w:t>
            </w:r>
          </w:p>
        </w:tc>
        <w:tc>
          <w:tcPr>
            <w:tcW w:w="1276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65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IN"/>
              </w:rPr>
              <w:t>lumpsum</w:t>
            </w:r>
          </w:p>
        </w:tc>
        <w:tc>
          <w:tcPr>
            <w:tcW w:w="1275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72066" w:rsidRPr="00565474" w:rsidRDefault="00172066" w:rsidP="00690DB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ACA" w:rsidRPr="00565474" w:rsidRDefault="00172066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The </w:t>
      </w:r>
      <w:r w:rsidR="00690DB6" w:rsidRPr="00565474">
        <w:rPr>
          <w:rFonts w:ascii="Times New Roman" w:hAnsi="Times New Roman" w:cs="Times New Roman"/>
          <w:sz w:val="28"/>
          <w:szCs w:val="28"/>
        </w:rPr>
        <w:t>contractors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are required to submit the offer enclosing GSTIN, PAN</w:t>
      </w:r>
      <w:r w:rsidRPr="00565474">
        <w:rPr>
          <w:rFonts w:ascii="Times New Roman" w:hAnsi="Times New Roman" w:cs="Times New Roman"/>
          <w:sz w:val="28"/>
          <w:szCs w:val="28"/>
        </w:rPr>
        <w:t xml:space="preserve"> card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 and contractor license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</w:t>
      </w:r>
      <w:r w:rsidR="00690DB6" w:rsidRPr="00565474">
        <w:rPr>
          <w:rFonts w:ascii="Times New Roman" w:hAnsi="Times New Roman" w:cs="Times New Roman"/>
          <w:sz w:val="28"/>
          <w:szCs w:val="28"/>
        </w:rPr>
        <w:t>with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their quotations. The registered </w:t>
      </w:r>
      <w:r w:rsidRPr="00565474">
        <w:rPr>
          <w:rFonts w:ascii="Times New Roman" w:hAnsi="Times New Roman" w:cs="Times New Roman"/>
          <w:sz w:val="28"/>
          <w:szCs w:val="28"/>
        </w:rPr>
        <w:t>contractors s</w:t>
      </w:r>
      <w:r w:rsidR="008E3ACA" w:rsidRPr="00565474">
        <w:rPr>
          <w:rFonts w:ascii="Times New Roman" w:hAnsi="Times New Roman" w:cs="Times New Roman"/>
          <w:sz w:val="28"/>
          <w:szCs w:val="28"/>
        </w:rPr>
        <w:t>hould write quotations for "</w:t>
      </w:r>
      <w:r w:rsidRPr="00565474">
        <w:rPr>
          <w:rFonts w:ascii="Times New Roman" w:hAnsi="Times New Roman" w:cs="Times New Roman"/>
          <w:sz w:val="28"/>
          <w:szCs w:val="28"/>
        </w:rPr>
        <w:t xml:space="preserve">Civil </w:t>
      </w:r>
      <w:r w:rsidR="00690DB6" w:rsidRPr="00565474">
        <w:rPr>
          <w:rFonts w:ascii="Times New Roman" w:hAnsi="Times New Roman" w:cs="Times New Roman"/>
          <w:sz w:val="28"/>
          <w:szCs w:val="28"/>
        </w:rPr>
        <w:t>w</w:t>
      </w:r>
      <w:r w:rsidRPr="00565474">
        <w:rPr>
          <w:rFonts w:ascii="Times New Roman" w:hAnsi="Times New Roman" w:cs="Times New Roman"/>
          <w:sz w:val="28"/>
          <w:szCs w:val="28"/>
        </w:rPr>
        <w:t>orks in APJAKHR Boys’ Hostel,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OUTR</w:t>
      </w:r>
      <w:r w:rsidRPr="00565474">
        <w:rPr>
          <w:rFonts w:ascii="Times New Roman" w:hAnsi="Times New Roman" w:cs="Times New Roman"/>
          <w:sz w:val="28"/>
          <w:szCs w:val="28"/>
        </w:rPr>
        <w:t>, Bhubaneswar</w:t>
      </w:r>
      <w:r w:rsidR="008E3ACA" w:rsidRPr="00565474">
        <w:rPr>
          <w:rFonts w:ascii="Times New Roman" w:hAnsi="Times New Roman" w:cs="Times New Roman"/>
          <w:sz w:val="28"/>
          <w:szCs w:val="28"/>
        </w:rPr>
        <w:t>”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 </w:t>
      </w:r>
      <w:r w:rsidR="008E3ACA" w:rsidRPr="00565474">
        <w:rPr>
          <w:rFonts w:ascii="Times New Roman" w:hAnsi="Times New Roman" w:cs="Times New Roman"/>
          <w:sz w:val="28"/>
          <w:szCs w:val="28"/>
        </w:rPr>
        <w:t>in bold letters with Quotation Call Notice No. and Date on covered envelope. The intenders should quote as per the above format in their letter head.</w:t>
      </w:r>
    </w:p>
    <w:p w:rsidR="008E3ACA" w:rsidRPr="00565474" w:rsidRDefault="008E3ACA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 xml:space="preserve">       The last date </w:t>
      </w:r>
      <w:r w:rsidR="005A35C8">
        <w:rPr>
          <w:rFonts w:ascii="Times New Roman" w:hAnsi="Times New Roman" w:cs="Times New Roman"/>
          <w:sz w:val="28"/>
          <w:szCs w:val="28"/>
        </w:rPr>
        <w:t xml:space="preserve">for </w:t>
      </w:r>
      <w:r w:rsidRPr="00565474">
        <w:rPr>
          <w:rFonts w:ascii="Times New Roman" w:hAnsi="Times New Roman" w:cs="Times New Roman"/>
          <w:sz w:val="28"/>
          <w:szCs w:val="28"/>
        </w:rPr>
        <w:t xml:space="preserve">submission of quotations is </w:t>
      </w:r>
      <w:r w:rsidR="00690DB6" w:rsidRPr="00565474">
        <w:rPr>
          <w:rFonts w:ascii="Times New Roman" w:hAnsi="Times New Roman" w:cs="Times New Roman"/>
          <w:b/>
          <w:sz w:val="28"/>
          <w:szCs w:val="28"/>
        </w:rPr>
        <w:t>28.09.2022</w:t>
      </w:r>
      <w:r w:rsidRPr="00565474">
        <w:rPr>
          <w:rFonts w:ascii="Times New Roman" w:hAnsi="Times New Roman" w:cs="Times New Roman"/>
          <w:b/>
          <w:sz w:val="28"/>
          <w:szCs w:val="28"/>
        </w:rPr>
        <w:t xml:space="preserve"> up to 4.00 PM</w:t>
      </w:r>
      <w:r w:rsidRPr="00565474">
        <w:rPr>
          <w:rFonts w:ascii="Times New Roman" w:hAnsi="Times New Roman" w:cs="Times New Roman"/>
          <w:sz w:val="28"/>
          <w:szCs w:val="28"/>
        </w:rPr>
        <w:t xml:space="preserve"> addressing to the </w:t>
      </w:r>
      <w:r w:rsidRPr="00565474">
        <w:rPr>
          <w:rFonts w:ascii="Times New Roman" w:hAnsi="Times New Roman" w:cs="Times New Roman"/>
          <w:b/>
          <w:bCs/>
          <w:sz w:val="28"/>
          <w:szCs w:val="28"/>
        </w:rPr>
        <w:t xml:space="preserve">Officer On Special Duty, </w:t>
      </w:r>
      <w:r w:rsidRPr="00565474">
        <w:rPr>
          <w:rFonts w:ascii="Times New Roman" w:hAnsi="Times New Roman" w:cs="Times New Roman"/>
          <w:b/>
          <w:sz w:val="28"/>
          <w:szCs w:val="28"/>
        </w:rPr>
        <w:t>Odisha University of Technology and Research, Bhubaneswar (Formerly College of Engineering and Technology, Bhubaneswar), Techno Campus, Ghatikia, Mahalaxmivihar, Bhubaneswar- 751029</w:t>
      </w:r>
      <w:r w:rsidRPr="00565474">
        <w:rPr>
          <w:rFonts w:ascii="Times New Roman" w:hAnsi="Times New Roman" w:cs="Times New Roman"/>
          <w:sz w:val="28"/>
          <w:szCs w:val="28"/>
        </w:rPr>
        <w:t xml:space="preserve"> by Speed post/Registered post only. Through Hand and Courier service delivery are not accepted. The authority will not </w:t>
      </w:r>
      <w:r w:rsidR="005A35C8">
        <w:rPr>
          <w:rFonts w:ascii="Times New Roman" w:hAnsi="Times New Roman" w:cs="Times New Roman"/>
          <w:sz w:val="28"/>
          <w:szCs w:val="28"/>
        </w:rPr>
        <w:t xml:space="preserve">be </w:t>
      </w:r>
      <w:r w:rsidRPr="00565474">
        <w:rPr>
          <w:rFonts w:ascii="Times New Roman" w:hAnsi="Times New Roman" w:cs="Times New Roman"/>
          <w:sz w:val="28"/>
          <w:szCs w:val="28"/>
        </w:rPr>
        <w:t xml:space="preserve">responsible for any postal delay. The quotations will not be received after scheduled date and time. Suitable penalty amount will be imposed if the 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work </w:t>
      </w:r>
      <w:r w:rsidRPr="00565474">
        <w:rPr>
          <w:rFonts w:ascii="Times New Roman" w:hAnsi="Times New Roman" w:cs="Times New Roman"/>
          <w:sz w:val="28"/>
          <w:szCs w:val="28"/>
        </w:rPr>
        <w:t>is not fully completed within the stipulated date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 mentioned in the work order</w:t>
      </w:r>
      <w:r w:rsidRPr="00565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ACA" w:rsidRDefault="008E3ACA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lastRenderedPageBreak/>
        <w:t xml:space="preserve">       The authority reserves the right to reject any or all quotations without assigning any reason thereof.  </w:t>
      </w:r>
    </w:p>
    <w:p w:rsidR="00565474" w:rsidRP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3ACA" w:rsidRPr="00565474" w:rsidRDefault="008E3ACA" w:rsidP="00690D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74">
        <w:rPr>
          <w:rFonts w:ascii="Times New Roman" w:hAnsi="Times New Roman" w:cs="Times New Roman"/>
          <w:b/>
          <w:sz w:val="28"/>
          <w:szCs w:val="28"/>
          <w:u w:val="single"/>
        </w:rPr>
        <w:t>Terms and Conditions</w:t>
      </w:r>
      <w:r w:rsidR="00565474" w:rsidRPr="00565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8E3ACA" w:rsidRPr="00565474" w:rsidRDefault="008E3ACA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 xml:space="preserve">1. The </w:t>
      </w:r>
      <w:r w:rsidR="00565474" w:rsidRPr="00565474">
        <w:rPr>
          <w:rFonts w:ascii="Times New Roman" w:hAnsi="Times New Roman" w:cs="Times New Roman"/>
          <w:sz w:val="28"/>
          <w:szCs w:val="28"/>
        </w:rPr>
        <w:t xml:space="preserve">cost of the above-mentioned work </w:t>
      </w:r>
      <w:r w:rsidRPr="00565474">
        <w:rPr>
          <w:rFonts w:ascii="Times New Roman" w:hAnsi="Times New Roman" w:cs="Times New Roman"/>
          <w:sz w:val="28"/>
          <w:szCs w:val="28"/>
        </w:rPr>
        <w:t xml:space="preserve">should be </w:t>
      </w:r>
      <w:r w:rsidR="00565474" w:rsidRPr="00565474">
        <w:rPr>
          <w:rFonts w:ascii="Times New Roman" w:hAnsi="Times New Roman" w:cs="Times New Roman"/>
          <w:sz w:val="28"/>
          <w:szCs w:val="28"/>
        </w:rPr>
        <w:t xml:space="preserve">quoted </w:t>
      </w:r>
      <w:r w:rsidRPr="00565474">
        <w:rPr>
          <w:rFonts w:ascii="Times New Roman" w:hAnsi="Times New Roman" w:cs="Times New Roman"/>
          <w:sz w:val="28"/>
          <w:szCs w:val="28"/>
        </w:rPr>
        <w:t xml:space="preserve">inclusive of all </w:t>
      </w:r>
      <w:r w:rsidR="00690DB6" w:rsidRPr="00565474">
        <w:rPr>
          <w:rFonts w:ascii="Times New Roman" w:hAnsi="Times New Roman" w:cs="Times New Roman"/>
          <w:sz w:val="28"/>
          <w:szCs w:val="28"/>
        </w:rPr>
        <w:t>transportation, labour charges etc</w:t>
      </w:r>
      <w:r w:rsidRPr="00565474">
        <w:rPr>
          <w:rFonts w:ascii="Times New Roman" w:hAnsi="Times New Roman" w:cs="Times New Roman"/>
          <w:sz w:val="28"/>
          <w:szCs w:val="28"/>
        </w:rPr>
        <w:t xml:space="preserve">, 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at APJAKHR Boys’ Hostel, </w:t>
      </w:r>
      <w:r w:rsidRPr="00565474">
        <w:rPr>
          <w:rFonts w:ascii="Times New Roman" w:hAnsi="Times New Roman" w:cs="Times New Roman"/>
          <w:sz w:val="28"/>
          <w:szCs w:val="28"/>
        </w:rPr>
        <w:t>OUTR, Bhubaneswar.</w:t>
      </w:r>
    </w:p>
    <w:p w:rsidR="008E3ACA" w:rsidRP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>2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. </w:t>
      </w:r>
      <w:r w:rsidR="00690DB6" w:rsidRPr="00565474">
        <w:rPr>
          <w:rFonts w:ascii="Times New Roman" w:hAnsi="Times New Roman" w:cs="Times New Roman"/>
          <w:sz w:val="28"/>
          <w:szCs w:val="28"/>
        </w:rPr>
        <w:t>The work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should be </w:t>
      </w:r>
      <w:r w:rsidR="00690DB6" w:rsidRPr="00565474">
        <w:rPr>
          <w:rFonts w:ascii="Times New Roman" w:hAnsi="Times New Roman" w:cs="Times New Roman"/>
          <w:sz w:val="28"/>
          <w:szCs w:val="28"/>
        </w:rPr>
        <w:t>completed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within the stipulated period from the date of issue of the </w:t>
      </w:r>
      <w:r w:rsidR="00690DB6" w:rsidRPr="00565474">
        <w:rPr>
          <w:rFonts w:ascii="Times New Roman" w:hAnsi="Times New Roman" w:cs="Times New Roman"/>
          <w:sz w:val="28"/>
          <w:szCs w:val="28"/>
        </w:rPr>
        <w:t xml:space="preserve">work </w:t>
      </w:r>
      <w:r w:rsidR="008E3ACA" w:rsidRPr="00565474">
        <w:rPr>
          <w:rFonts w:ascii="Times New Roman" w:hAnsi="Times New Roman" w:cs="Times New Roman"/>
          <w:sz w:val="28"/>
          <w:szCs w:val="28"/>
        </w:rPr>
        <w:t>order.</w:t>
      </w:r>
    </w:p>
    <w:p w:rsidR="008E3ACA" w:rsidRP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>3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. The </w:t>
      </w:r>
      <w:r w:rsidR="00690DB6" w:rsidRPr="00565474">
        <w:rPr>
          <w:rFonts w:ascii="Times New Roman" w:hAnsi="Times New Roman" w:cs="Times New Roman"/>
          <w:sz w:val="28"/>
          <w:szCs w:val="28"/>
        </w:rPr>
        <w:t>contractors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are required to submit the offer along with PAN card and GSTIN registration certificate.</w:t>
      </w:r>
    </w:p>
    <w:p w:rsidR="008E3ACA" w:rsidRP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>4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. The firm should not </w:t>
      </w:r>
      <w:r w:rsidR="00FA2F9B">
        <w:rPr>
          <w:rFonts w:ascii="Times New Roman" w:hAnsi="Times New Roman" w:cs="Times New Roman"/>
          <w:sz w:val="28"/>
          <w:szCs w:val="28"/>
        </w:rPr>
        <w:t xml:space="preserve">have been 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black listed during last three financial years.</w:t>
      </w:r>
    </w:p>
    <w:p w:rsid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5474">
        <w:rPr>
          <w:rFonts w:ascii="Times New Roman" w:hAnsi="Times New Roman" w:cs="Times New Roman"/>
          <w:sz w:val="28"/>
          <w:szCs w:val="28"/>
        </w:rPr>
        <w:t>5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. One percent penalty amount will be imposed per week if the </w:t>
      </w:r>
      <w:r w:rsidR="00690DB6" w:rsidRPr="00565474">
        <w:rPr>
          <w:rFonts w:ascii="Times New Roman" w:hAnsi="Times New Roman" w:cs="Times New Roman"/>
          <w:sz w:val="28"/>
          <w:szCs w:val="28"/>
        </w:rPr>
        <w:t>said work</w:t>
      </w:r>
      <w:r w:rsidR="008E3ACA" w:rsidRPr="00565474">
        <w:rPr>
          <w:rFonts w:ascii="Times New Roman" w:hAnsi="Times New Roman" w:cs="Times New Roman"/>
          <w:sz w:val="28"/>
          <w:szCs w:val="28"/>
        </w:rPr>
        <w:t xml:space="preserve"> is not fully completed within the stipulated date. </w:t>
      </w:r>
    </w:p>
    <w:p w:rsid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65474" w:rsidRDefault="00565474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65474" w:rsidRPr="00565474" w:rsidRDefault="00FA2F9B" w:rsidP="00690D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65474" w:rsidRPr="00565474" w:rsidRDefault="00A025BC" w:rsidP="00690D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Sd/-</w:t>
      </w:r>
    </w:p>
    <w:p w:rsidR="008E3ACA" w:rsidRPr="00565474" w:rsidRDefault="00690DB6" w:rsidP="00690DB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74">
        <w:rPr>
          <w:rFonts w:ascii="Times New Roman" w:hAnsi="Times New Roman" w:cs="Times New Roman"/>
          <w:b/>
          <w:sz w:val="28"/>
          <w:szCs w:val="28"/>
        </w:rPr>
        <w:t>Warden Boys’ Hostel</w:t>
      </w:r>
    </w:p>
    <w:p w:rsidR="008E3ACA" w:rsidRPr="00565474" w:rsidRDefault="008E3ACA" w:rsidP="00690D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3ACA" w:rsidRPr="00565474" w:rsidRDefault="008E3ACA" w:rsidP="00690D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3ACA" w:rsidRPr="00565474" w:rsidRDefault="008E3ACA" w:rsidP="00690D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5101" w:rsidRDefault="006C5101"/>
    <w:sectPr w:rsidR="006C5101" w:rsidSect="009C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E3ACA"/>
    <w:rsid w:val="00172066"/>
    <w:rsid w:val="00565474"/>
    <w:rsid w:val="005A35C8"/>
    <w:rsid w:val="00690DB6"/>
    <w:rsid w:val="006C5101"/>
    <w:rsid w:val="007F197C"/>
    <w:rsid w:val="008E3ACA"/>
    <w:rsid w:val="009C0A42"/>
    <w:rsid w:val="00A025BC"/>
    <w:rsid w:val="00CC7A8D"/>
    <w:rsid w:val="00D27F2D"/>
    <w:rsid w:val="00DF6731"/>
    <w:rsid w:val="00ED6BB0"/>
    <w:rsid w:val="00FA2F9B"/>
    <w:rsid w:val="00F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3ACA"/>
    <w:pPr>
      <w:spacing w:after="0" w:line="240" w:lineRule="auto"/>
    </w:pPr>
    <w:rPr>
      <w:rFonts w:eastAsiaTheme="minorHAnsi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3ACA"/>
    <w:rPr>
      <w:rFonts w:eastAsiaTheme="minorHAnsi"/>
      <w:lang w:val="en-IN"/>
    </w:rPr>
  </w:style>
  <w:style w:type="paragraph" w:customStyle="1" w:styleId="NoSpacing1">
    <w:name w:val="No Spacing1"/>
    <w:uiPriority w:val="1"/>
    <w:qFormat/>
    <w:rsid w:val="008E3A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PHY-CET-USER-15</dc:creator>
  <cp:lastModifiedBy>Jai Jagannath</cp:lastModifiedBy>
  <cp:revision>2</cp:revision>
  <cp:lastPrinted>2022-09-13T11:09:00Z</cp:lastPrinted>
  <dcterms:created xsi:type="dcterms:W3CDTF">2022-09-13T13:55:00Z</dcterms:created>
  <dcterms:modified xsi:type="dcterms:W3CDTF">2022-09-13T13:55:00Z</dcterms:modified>
</cp:coreProperties>
</file>