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5D31AF" w:rsidRDefault="005D31AF" w:rsidP="00171197">
      <w:pPr>
        <w:tabs>
          <w:tab w:val="left" w:pos="3495"/>
        </w:tabs>
        <w:rPr>
          <w:rFonts w:asciiTheme="minorHAnsi" w:hAnsiTheme="minorHAnsi" w:cs="Arial"/>
        </w:rPr>
      </w:pPr>
    </w:p>
    <w:p w:rsidR="005D31AF" w:rsidRPr="004A7A77" w:rsidRDefault="005D31AF" w:rsidP="005D31AF">
      <w:pPr>
        <w:tabs>
          <w:tab w:val="left" w:pos="3495"/>
        </w:tabs>
        <w:jc w:val="center"/>
        <w:rPr>
          <w:b/>
          <w:sz w:val="28"/>
          <w:szCs w:val="28"/>
          <w:u w:val="single"/>
        </w:rPr>
      </w:pPr>
      <w:r w:rsidRPr="004A7A77">
        <w:rPr>
          <w:b/>
          <w:sz w:val="28"/>
          <w:szCs w:val="28"/>
          <w:u w:val="single"/>
        </w:rPr>
        <w:t>QUOTATION CALL NOTICE</w:t>
      </w:r>
    </w:p>
    <w:p w:rsidR="005D31AF" w:rsidRDefault="005D31AF" w:rsidP="005D31AF">
      <w:pPr>
        <w:tabs>
          <w:tab w:val="left" w:pos="3495"/>
        </w:tabs>
        <w:jc w:val="center"/>
        <w:rPr>
          <w:rFonts w:ascii="Arial" w:hAnsi="Arial" w:cs="Arial"/>
        </w:rPr>
      </w:pPr>
    </w:p>
    <w:p w:rsidR="005D31AF" w:rsidRPr="001408C6" w:rsidRDefault="005D31AF" w:rsidP="005D31AF">
      <w:pPr>
        <w:tabs>
          <w:tab w:val="left" w:pos="3495"/>
        </w:tabs>
        <w:jc w:val="both"/>
        <w:rPr>
          <w:rFonts w:asciiTheme="minorHAnsi" w:hAnsiTheme="minorHAnsi" w:cs="Arial"/>
        </w:rPr>
      </w:pPr>
      <w:r w:rsidRPr="001408C6">
        <w:rPr>
          <w:rFonts w:asciiTheme="minorHAnsi" w:hAnsiTheme="minorHAnsi" w:cs="Arial"/>
        </w:rPr>
        <w:t xml:space="preserve">Sealed quotations are invited from manufacturers/authorized dealers/distributors/suppliers for supply of following items to the </w:t>
      </w:r>
      <w:r>
        <w:rPr>
          <w:rFonts w:asciiTheme="minorHAnsi" w:hAnsiTheme="minorHAnsi" w:cs="Arial"/>
        </w:rPr>
        <w:t>Central Computer Lab-1 of CSE D</w:t>
      </w:r>
      <w:r w:rsidRPr="001408C6">
        <w:rPr>
          <w:rFonts w:asciiTheme="minorHAnsi" w:hAnsiTheme="minorHAnsi" w:cs="Arial"/>
        </w:rPr>
        <w:t>epartment:</w:t>
      </w:r>
    </w:p>
    <w:p w:rsidR="005D31AF" w:rsidRPr="00FD31A3" w:rsidRDefault="005D31AF" w:rsidP="005D31AF">
      <w:pPr>
        <w:tabs>
          <w:tab w:val="left" w:pos="3495"/>
        </w:tabs>
        <w:jc w:val="both"/>
        <w:rPr>
          <w:rFonts w:asciiTheme="minorHAnsi" w:hAnsiTheme="minorHAnsi" w:cs="Arial"/>
          <w:szCs w:val="24"/>
        </w:rPr>
      </w:pPr>
    </w:p>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8460"/>
        <w:gridCol w:w="810"/>
        <w:gridCol w:w="630"/>
        <w:gridCol w:w="720"/>
      </w:tblGrid>
      <w:tr w:rsidR="005D31AF" w:rsidRPr="00FD31A3" w:rsidTr="00067DB1">
        <w:trPr>
          <w:trHeight w:val="647"/>
        </w:trPr>
        <w:tc>
          <w:tcPr>
            <w:tcW w:w="630" w:type="dxa"/>
            <w:vAlign w:val="center"/>
          </w:tcPr>
          <w:p w:rsidR="005D31AF" w:rsidRPr="001408C6" w:rsidRDefault="005D31AF" w:rsidP="00067DB1">
            <w:pPr>
              <w:jc w:val="center"/>
              <w:rPr>
                <w:rFonts w:asciiTheme="minorHAnsi" w:hAnsiTheme="minorHAnsi" w:cs="Arial"/>
                <w:b/>
              </w:rPr>
            </w:pPr>
            <w:r w:rsidRPr="001408C6">
              <w:rPr>
                <w:rFonts w:asciiTheme="minorHAnsi" w:hAnsiTheme="minorHAnsi" w:cs="Arial"/>
                <w:b/>
              </w:rPr>
              <w:t>Sl. No.</w:t>
            </w:r>
          </w:p>
        </w:tc>
        <w:tc>
          <w:tcPr>
            <w:tcW w:w="8460" w:type="dxa"/>
            <w:vAlign w:val="center"/>
          </w:tcPr>
          <w:p w:rsidR="005D31AF" w:rsidRPr="001408C6" w:rsidRDefault="005D31AF" w:rsidP="00067DB1">
            <w:pPr>
              <w:jc w:val="center"/>
              <w:rPr>
                <w:rFonts w:asciiTheme="minorHAnsi" w:hAnsiTheme="minorHAnsi" w:cs="Arial"/>
                <w:b/>
              </w:rPr>
            </w:pPr>
            <w:r w:rsidRPr="001408C6">
              <w:rPr>
                <w:rFonts w:asciiTheme="minorHAnsi" w:hAnsiTheme="minorHAnsi" w:cs="Arial"/>
                <w:b/>
              </w:rPr>
              <w:t>Name of the items</w:t>
            </w:r>
          </w:p>
        </w:tc>
        <w:tc>
          <w:tcPr>
            <w:tcW w:w="810" w:type="dxa"/>
          </w:tcPr>
          <w:p w:rsidR="005D31AF" w:rsidRPr="001408C6" w:rsidRDefault="005D31AF" w:rsidP="00067DB1">
            <w:pPr>
              <w:jc w:val="center"/>
              <w:rPr>
                <w:rFonts w:asciiTheme="minorHAnsi" w:hAnsiTheme="minorHAnsi" w:cs="Arial"/>
                <w:b/>
              </w:rPr>
            </w:pPr>
            <w:r w:rsidRPr="001408C6">
              <w:rPr>
                <w:rFonts w:asciiTheme="minorHAnsi" w:hAnsiTheme="minorHAnsi" w:cs="Arial"/>
                <w:b/>
              </w:rPr>
              <w:t>Make</w:t>
            </w:r>
          </w:p>
        </w:tc>
        <w:tc>
          <w:tcPr>
            <w:tcW w:w="630" w:type="dxa"/>
            <w:vAlign w:val="center"/>
          </w:tcPr>
          <w:p w:rsidR="005D31AF" w:rsidRPr="001408C6" w:rsidRDefault="005D31AF" w:rsidP="00067DB1">
            <w:pPr>
              <w:jc w:val="center"/>
              <w:rPr>
                <w:rFonts w:asciiTheme="minorHAnsi" w:hAnsiTheme="minorHAnsi" w:cs="Arial"/>
                <w:b/>
              </w:rPr>
            </w:pPr>
            <w:proofErr w:type="spellStart"/>
            <w:r w:rsidRPr="001408C6">
              <w:rPr>
                <w:rFonts w:asciiTheme="minorHAnsi" w:hAnsiTheme="minorHAnsi" w:cs="Arial"/>
                <w:b/>
              </w:rPr>
              <w:t>Qty</w:t>
            </w:r>
            <w:proofErr w:type="spellEnd"/>
          </w:p>
        </w:tc>
        <w:tc>
          <w:tcPr>
            <w:tcW w:w="720" w:type="dxa"/>
            <w:vAlign w:val="center"/>
          </w:tcPr>
          <w:p w:rsidR="005D31AF" w:rsidRPr="001408C6" w:rsidRDefault="005D31AF" w:rsidP="00067DB1">
            <w:pPr>
              <w:jc w:val="center"/>
              <w:rPr>
                <w:rFonts w:asciiTheme="minorHAnsi" w:hAnsiTheme="minorHAnsi" w:cs="Arial"/>
                <w:b/>
              </w:rPr>
            </w:pPr>
            <w:r w:rsidRPr="001408C6">
              <w:rPr>
                <w:rFonts w:asciiTheme="minorHAnsi" w:hAnsiTheme="minorHAnsi" w:cs="Arial"/>
                <w:b/>
              </w:rPr>
              <w:t>Rate per Unit item (</w:t>
            </w:r>
            <w:proofErr w:type="spellStart"/>
            <w:r w:rsidRPr="001408C6">
              <w:rPr>
                <w:rFonts w:asciiTheme="minorHAnsi" w:hAnsiTheme="minorHAnsi" w:cs="Arial"/>
                <w:b/>
              </w:rPr>
              <w:t>Rs</w:t>
            </w:r>
            <w:proofErr w:type="spellEnd"/>
            <w:proofErr w:type="gramStart"/>
            <w:r w:rsidRPr="001408C6">
              <w:rPr>
                <w:rFonts w:asciiTheme="minorHAnsi" w:hAnsiTheme="minorHAnsi" w:cs="Arial"/>
                <w:b/>
              </w:rPr>
              <w:t>. )</w:t>
            </w:r>
            <w:proofErr w:type="gramEnd"/>
          </w:p>
        </w:tc>
      </w:tr>
      <w:tr w:rsidR="005D31AF" w:rsidRPr="00FD31A3" w:rsidTr="00067DB1">
        <w:trPr>
          <w:trHeight w:val="710"/>
        </w:trPr>
        <w:tc>
          <w:tcPr>
            <w:tcW w:w="630" w:type="dxa"/>
            <w:vAlign w:val="center"/>
          </w:tcPr>
          <w:p w:rsidR="005D31AF" w:rsidRPr="001408C6" w:rsidRDefault="005D31AF" w:rsidP="005D31AF">
            <w:pPr>
              <w:jc w:val="center"/>
              <w:rPr>
                <w:rFonts w:asciiTheme="minorHAnsi" w:hAnsiTheme="minorHAnsi" w:cs="Arial"/>
              </w:rPr>
            </w:pPr>
            <w:r w:rsidRPr="001408C6">
              <w:rPr>
                <w:rFonts w:asciiTheme="minorHAnsi" w:hAnsiTheme="minorHAnsi" w:cs="Arial"/>
              </w:rPr>
              <w:t>1</w:t>
            </w:r>
          </w:p>
        </w:tc>
        <w:tc>
          <w:tcPr>
            <w:tcW w:w="8460" w:type="dxa"/>
          </w:tcPr>
          <w:p w:rsidR="005D31AF" w:rsidRDefault="005D31AF" w:rsidP="005D31AF">
            <w:pPr>
              <w:jc w:val="both"/>
              <w:rPr>
                <w:rFonts w:ascii="Verdana" w:hAnsi="Verdana"/>
                <w:bCs/>
                <w:sz w:val="18"/>
                <w:szCs w:val="18"/>
              </w:rPr>
            </w:pPr>
            <w:r w:rsidRPr="00690FDB">
              <w:rPr>
                <w:rFonts w:ascii="Verdana" w:eastAsia="Arial" w:hAnsi="Verdana" w:cs="Arial"/>
                <w:bCs/>
                <w:sz w:val="18"/>
                <w:szCs w:val="18"/>
              </w:rPr>
              <w:t xml:space="preserve">Laptop having Operating System- MAC OS Big Sur, Wireless LAN- IEEE 802.11ax (Wi-Fi 6), Bluetooth- v5.0,  SSD Capacity- 256GB, Thin and Light Laptop, Suitable For- Processing &amp; Multitasking, Battery Backup- Minimum up to 15 hours, Ram-Minimum 8GB DDR4, USB Port- 2 x Thunderbolt / USB 4 Ports (Supports Charging, Display Port, Thunderbolt 3 (Up to 40 </w:t>
            </w:r>
            <w:proofErr w:type="spellStart"/>
            <w:r w:rsidRPr="00690FDB">
              <w:rPr>
                <w:rFonts w:ascii="Verdana" w:eastAsia="Arial" w:hAnsi="Verdana" w:cs="Arial"/>
                <w:bCs/>
                <w:sz w:val="18"/>
                <w:szCs w:val="18"/>
              </w:rPr>
              <w:t>Gbps</w:t>
            </w:r>
            <w:proofErr w:type="spellEnd"/>
            <w:r w:rsidRPr="00690FDB">
              <w:rPr>
                <w:rFonts w:ascii="Verdana" w:eastAsia="Arial" w:hAnsi="Verdana" w:cs="Arial"/>
                <w:bCs/>
                <w:sz w:val="18"/>
                <w:szCs w:val="18"/>
              </w:rPr>
              <w:t xml:space="preserve">), USB 3.1 (2nd Gen, Up to 10 </w:t>
            </w:r>
            <w:proofErr w:type="spellStart"/>
            <w:r w:rsidRPr="00690FDB">
              <w:rPr>
                <w:rFonts w:ascii="Verdana" w:eastAsia="Arial" w:hAnsi="Verdana" w:cs="Arial"/>
                <w:bCs/>
                <w:sz w:val="18"/>
                <w:szCs w:val="18"/>
              </w:rPr>
              <w:t>Gbps</w:t>
            </w:r>
            <w:proofErr w:type="spellEnd"/>
            <w:r w:rsidRPr="00690FDB">
              <w:rPr>
                <w:rFonts w:ascii="Verdana" w:eastAsia="Arial" w:hAnsi="Verdana" w:cs="Arial"/>
                <w:bCs/>
                <w:sz w:val="18"/>
                <w:szCs w:val="18"/>
              </w:rPr>
              <w:t xml:space="preserve">)), Screen Resolution- 2560 x 1600 Pixel, Screen Type- Quad LED Backlit IPS Display (227 PPI, 400 nits Brightness, Wide </w:t>
            </w:r>
            <w:proofErr w:type="spellStart"/>
            <w:r w:rsidRPr="00690FDB">
              <w:rPr>
                <w:rFonts w:ascii="Verdana" w:eastAsia="Arial" w:hAnsi="Verdana" w:cs="Arial"/>
                <w:bCs/>
                <w:sz w:val="18"/>
                <w:szCs w:val="18"/>
              </w:rPr>
              <w:t>Colour</w:t>
            </w:r>
            <w:proofErr w:type="spellEnd"/>
            <w:r w:rsidRPr="00690FDB">
              <w:rPr>
                <w:rFonts w:ascii="Verdana" w:eastAsia="Arial" w:hAnsi="Verdana" w:cs="Arial"/>
                <w:bCs/>
                <w:sz w:val="18"/>
                <w:szCs w:val="18"/>
              </w:rPr>
              <w:t xml:space="preserve"> (P3), True Tone Technology),  Minimum 1year Warranty.</w:t>
            </w:r>
            <w:r>
              <w:rPr>
                <w:rFonts w:ascii="Verdana" w:eastAsia="Arial" w:hAnsi="Verdana" w:cs="Arial"/>
                <w:bCs/>
                <w:sz w:val="18"/>
                <w:szCs w:val="18"/>
              </w:rPr>
              <w:t xml:space="preserve"> With bag </w:t>
            </w:r>
          </w:p>
        </w:tc>
        <w:tc>
          <w:tcPr>
            <w:tcW w:w="810" w:type="dxa"/>
          </w:tcPr>
          <w:p w:rsidR="005D31AF" w:rsidRPr="001408C6" w:rsidRDefault="005D31AF" w:rsidP="005D31AF">
            <w:pPr>
              <w:jc w:val="center"/>
              <w:rPr>
                <w:rFonts w:asciiTheme="minorHAnsi" w:hAnsiTheme="minorHAnsi"/>
              </w:rPr>
            </w:pPr>
          </w:p>
        </w:tc>
        <w:tc>
          <w:tcPr>
            <w:tcW w:w="630" w:type="dxa"/>
          </w:tcPr>
          <w:p w:rsidR="005D31AF" w:rsidRPr="001408C6" w:rsidRDefault="005D31AF" w:rsidP="005D31AF">
            <w:pPr>
              <w:jc w:val="center"/>
              <w:rPr>
                <w:rFonts w:asciiTheme="minorHAnsi" w:hAnsiTheme="minorHAnsi"/>
              </w:rPr>
            </w:pPr>
            <w:r w:rsidRPr="001408C6">
              <w:rPr>
                <w:rFonts w:asciiTheme="minorHAnsi" w:hAnsiTheme="minorHAnsi"/>
              </w:rPr>
              <w:t>1 no.</w:t>
            </w:r>
          </w:p>
        </w:tc>
        <w:tc>
          <w:tcPr>
            <w:tcW w:w="720" w:type="dxa"/>
            <w:vAlign w:val="center"/>
          </w:tcPr>
          <w:p w:rsidR="005D31AF" w:rsidRPr="001408C6" w:rsidRDefault="005D31AF" w:rsidP="005D31AF">
            <w:pPr>
              <w:jc w:val="center"/>
              <w:rPr>
                <w:rFonts w:asciiTheme="minorHAnsi" w:hAnsiTheme="minorHAnsi"/>
              </w:rPr>
            </w:pPr>
          </w:p>
          <w:p w:rsidR="005D31AF" w:rsidRPr="001408C6" w:rsidRDefault="005D31AF" w:rsidP="005D31AF">
            <w:pPr>
              <w:jc w:val="center"/>
              <w:rPr>
                <w:rFonts w:asciiTheme="minorHAnsi" w:hAnsiTheme="minorHAnsi"/>
              </w:rPr>
            </w:pPr>
          </w:p>
        </w:tc>
      </w:tr>
    </w:tbl>
    <w:p w:rsidR="005D31AF" w:rsidRPr="001408C6" w:rsidRDefault="005D31AF" w:rsidP="005D31AF">
      <w:pPr>
        <w:tabs>
          <w:tab w:val="left" w:pos="3495"/>
        </w:tabs>
        <w:jc w:val="both"/>
        <w:rPr>
          <w:rFonts w:asciiTheme="minorHAnsi" w:hAnsiTheme="minorHAnsi" w:cs="Arial"/>
        </w:rPr>
      </w:pPr>
      <w:r w:rsidRPr="001408C6">
        <w:rPr>
          <w:rFonts w:asciiTheme="minorHAnsi" w:hAnsiTheme="minorHAnsi" w:cs="Arial"/>
        </w:rPr>
        <w:t xml:space="preserve">The sealed quotation must reach in the office of the undersigned by Dt. </w:t>
      </w:r>
      <w:r>
        <w:rPr>
          <w:rFonts w:asciiTheme="minorHAnsi" w:hAnsiTheme="minorHAnsi" w:cs="Arial"/>
        </w:rPr>
        <w:t>30</w:t>
      </w:r>
      <w:r w:rsidRPr="001408C6">
        <w:rPr>
          <w:rFonts w:asciiTheme="minorHAnsi" w:hAnsiTheme="minorHAnsi" w:cs="Arial"/>
        </w:rPr>
        <w:t xml:space="preserve">.12.2021 (4.00PM) and it will be opened on </w:t>
      </w:r>
      <w:r>
        <w:rPr>
          <w:rFonts w:asciiTheme="minorHAnsi" w:hAnsiTheme="minorHAnsi" w:cs="Arial"/>
        </w:rPr>
        <w:t>31</w:t>
      </w:r>
      <w:r w:rsidRPr="001408C6">
        <w:rPr>
          <w:rFonts w:asciiTheme="minorHAnsi" w:hAnsiTheme="minorHAnsi" w:cs="Arial"/>
        </w:rPr>
        <w:t xml:space="preserve">.12.2021 at 11.00 AM. Cost should specify the basic price and taxes etc. separately. Delivery of item will be made at </w:t>
      </w:r>
      <w:r>
        <w:rPr>
          <w:rFonts w:asciiTheme="minorHAnsi" w:hAnsiTheme="minorHAnsi" w:cs="Arial"/>
        </w:rPr>
        <w:t>CCL-1 of CSE</w:t>
      </w:r>
      <w:r w:rsidRPr="001408C6">
        <w:rPr>
          <w:rFonts w:asciiTheme="minorHAnsi" w:hAnsiTheme="minorHAnsi" w:cs="Arial"/>
        </w:rPr>
        <w:t xml:space="preserve"> department of CET Campus at the cost of supplier.  Price should be quoted including supply, installation, demonstration on functioning and warranty of minimum </w:t>
      </w:r>
      <w:r>
        <w:rPr>
          <w:rFonts w:asciiTheme="minorHAnsi" w:hAnsiTheme="minorHAnsi" w:cs="Arial"/>
        </w:rPr>
        <w:t>1</w:t>
      </w:r>
      <w:r w:rsidRPr="001408C6">
        <w:rPr>
          <w:rFonts w:asciiTheme="minorHAnsi" w:hAnsiTheme="minorHAnsi" w:cs="Arial"/>
        </w:rPr>
        <w:t xml:space="preserve"> year of the items and all taxes, GST in INR values. The bidder should submit list of purchase orders supplied for the above items. </w:t>
      </w:r>
    </w:p>
    <w:p w:rsidR="005D31AF" w:rsidRDefault="005D31AF" w:rsidP="005D31AF">
      <w:pPr>
        <w:tabs>
          <w:tab w:val="left" w:pos="3495"/>
        </w:tabs>
        <w:jc w:val="both"/>
        <w:rPr>
          <w:rFonts w:asciiTheme="minorHAnsi" w:hAnsiTheme="minorHAnsi" w:cs="Arial"/>
          <w:b/>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Pr>
          <w:rFonts w:asciiTheme="minorHAnsi" w:hAnsiTheme="minorHAnsi" w:cs="Arial"/>
          <w:b/>
        </w:rPr>
        <w:t>OSD</w:t>
      </w:r>
      <w:r w:rsidRPr="001408C6">
        <w:rPr>
          <w:rFonts w:asciiTheme="minorHAnsi" w:hAnsiTheme="minorHAnsi" w:cs="Arial"/>
          <w:b/>
        </w:rPr>
        <w:t xml:space="preserve">, </w:t>
      </w:r>
      <w:r>
        <w:rPr>
          <w:rFonts w:asciiTheme="minorHAnsi" w:hAnsiTheme="minorHAnsi" w:cs="Arial"/>
          <w:b/>
        </w:rPr>
        <w:t>Odisha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w:t>
      </w:r>
      <w:proofErr w:type="spellEnd"/>
      <w:r>
        <w:rPr>
          <w:rFonts w:asciiTheme="minorHAnsi" w:hAnsiTheme="minorHAnsi" w:cs="Arial"/>
          <w:b/>
        </w:rPr>
        <w:t xml:space="preserve"> </w:t>
      </w:r>
      <w:proofErr w:type="spellStart"/>
      <w:r w:rsidRPr="001408C6">
        <w:rPr>
          <w:rFonts w:asciiTheme="minorHAnsi" w:hAnsiTheme="minorHAnsi" w:cs="Arial"/>
          <w:b/>
        </w:rPr>
        <w:t>Vihar</w:t>
      </w:r>
      <w:proofErr w:type="spellEnd"/>
      <w:r w:rsidRPr="001408C6">
        <w:rPr>
          <w:rFonts w:asciiTheme="minorHAnsi" w:hAnsiTheme="minorHAnsi" w:cs="Arial"/>
          <w:b/>
        </w:rPr>
        <w:t xml:space="preserve">, </w:t>
      </w:r>
    </w:p>
    <w:p w:rsidR="005D31AF" w:rsidRPr="001408C6" w:rsidRDefault="005D31AF" w:rsidP="005D31AF">
      <w:pPr>
        <w:tabs>
          <w:tab w:val="left" w:pos="3495"/>
        </w:tabs>
        <w:jc w:val="both"/>
        <w:rPr>
          <w:rFonts w:asciiTheme="minorHAnsi" w:hAnsiTheme="minorHAnsi" w:cs="Arial"/>
        </w:rPr>
      </w:pPr>
      <w:r w:rsidRPr="001408C6">
        <w:rPr>
          <w:rFonts w:asciiTheme="minorHAnsi" w:hAnsiTheme="minorHAnsi" w:cs="Arial"/>
          <w:b/>
        </w:rPr>
        <w:t>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w:t>
      </w:r>
      <w:r>
        <w:rPr>
          <w:rFonts w:asciiTheme="minorHAnsi" w:hAnsiTheme="minorHAnsi" w:cs="Arial"/>
        </w:rPr>
        <w:t>CSE (CCL-1)</w:t>
      </w:r>
      <w:r w:rsidRPr="001408C6">
        <w:rPr>
          <w:rFonts w:asciiTheme="minorHAnsi" w:hAnsiTheme="minorHAnsi" w:cs="Arial"/>
        </w:rPr>
        <w:t>: Quotation No.</w:t>
      </w:r>
      <w:r w:rsidR="00541E1C">
        <w:rPr>
          <w:rFonts w:asciiTheme="minorHAnsi" w:hAnsiTheme="minorHAnsi" w:cs="Arial"/>
        </w:rPr>
        <w:t>704/CSE/2021</w:t>
      </w:r>
      <w:r w:rsidRPr="001408C6">
        <w:rPr>
          <w:rFonts w:asciiTheme="minorHAnsi" w:hAnsiTheme="minorHAnsi" w:cs="Arial"/>
        </w:rPr>
        <w:t>”. No hand delivery will be accepted. The authority is not responsible for any postal delay. Quotation received after the scheduled date and time will not be accepted.</w:t>
      </w:r>
    </w:p>
    <w:p w:rsidR="005D31AF" w:rsidRPr="001408C6" w:rsidRDefault="005D31AF" w:rsidP="005D31AF">
      <w:pPr>
        <w:tabs>
          <w:tab w:val="left" w:pos="3495"/>
        </w:tabs>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5D31AF" w:rsidRDefault="005D31AF" w:rsidP="005D31AF">
      <w:pPr>
        <w:tabs>
          <w:tab w:val="left" w:pos="3495"/>
        </w:tabs>
        <w:rPr>
          <w:rFonts w:asciiTheme="minorHAnsi" w:hAnsiTheme="minorHAnsi" w:cstheme="minorHAnsi"/>
        </w:rPr>
      </w:pPr>
      <w:r>
        <w:rPr>
          <w:rFonts w:asciiTheme="minorHAnsi" w:hAnsiTheme="minorHAnsi" w:cstheme="minorHAnsi"/>
        </w:rPr>
        <w:t xml:space="preserve">        </w:t>
      </w:r>
    </w:p>
    <w:p w:rsidR="005D31AF" w:rsidRPr="00FC196A" w:rsidRDefault="00541E1C" w:rsidP="005D31AF">
      <w:pPr>
        <w:tabs>
          <w:tab w:val="left" w:pos="3495"/>
        </w:tabs>
        <w:rPr>
          <w:rFonts w:asciiTheme="minorHAnsi" w:hAnsiTheme="minorHAnsi" w:cstheme="minorHAnsi"/>
        </w:rPr>
      </w:pPr>
      <w:proofErr w:type="spellStart"/>
      <w:proofErr w:type="gramStart"/>
      <w:r>
        <w:rPr>
          <w:rFonts w:asciiTheme="minorHAnsi" w:hAnsiTheme="minorHAnsi" w:cstheme="minorHAnsi"/>
        </w:rPr>
        <w:t>Sd</w:t>
      </w:r>
      <w:proofErr w:type="spellEnd"/>
      <w:proofErr w:type="gramEnd"/>
      <w:r>
        <w:rPr>
          <w:rFonts w:asciiTheme="minorHAnsi" w:hAnsiTheme="minorHAnsi" w:cstheme="minorHAnsi"/>
        </w:rPr>
        <w:t>/-</w:t>
      </w:r>
    </w:p>
    <w:p w:rsidR="005D31AF" w:rsidRPr="00FD31A3" w:rsidRDefault="005D31AF" w:rsidP="005D31AF">
      <w:pPr>
        <w:tabs>
          <w:tab w:val="left" w:pos="3495"/>
        </w:tabs>
        <w:rPr>
          <w:rFonts w:asciiTheme="minorHAnsi" w:hAnsiTheme="minorHAnsi" w:cs="Arial"/>
        </w:rPr>
      </w:pPr>
      <w:r w:rsidRPr="00FD31A3">
        <w:rPr>
          <w:rFonts w:asciiTheme="minorHAnsi" w:hAnsiTheme="minorHAnsi" w:cs="Arial"/>
        </w:rPr>
        <w:t xml:space="preserve">HOD, </w:t>
      </w:r>
      <w:r>
        <w:rPr>
          <w:rFonts w:asciiTheme="minorHAnsi" w:hAnsiTheme="minorHAnsi" w:cs="Arial"/>
        </w:rPr>
        <w:t>CSE/PIC</w:t>
      </w:r>
      <w:proofErr w:type="gramStart"/>
      <w:r>
        <w:rPr>
          <w:rFonts w:asciiTheme="minorHAnsi" w:hAnsiTheme="minorHAnsi" w:cs="Arial"/>
        </w:rPr>
        <w:t>,CCL</w:t>
      </w:r>
      <w:proofErr w:type="gramEnd"/>
      <w:r>
        <w:rPr>
          <w:rFonts w:asciiTheme="minorHAnsi" w:hAnsiTheme="minorHAnsi" w:cs="Arial"/>
        </w:rPr>
        <w:t>-1</w:t>
      </w:r>
    </w:p>
    <w:p w:rsidR="005D31AF" w:rsidRPr="00FD31A3" w:rsidRDefault="005D31AF" w:rsidP="005D31AF">
      <w:pPr>
        <w:tabs>
          <w:tab w:val="left" w:pos="3495"/>
        </w:tabs>
        <w:rPr>
          <w:rStyle w:val="SubtleEmphasis"/>
          <w:rFonts w:asciiTheme="minorHAnsi" w:hAnsiTheme="minorHAnsi" w:cs="Arial"/>
        </w:rPr>
      </w:pPr>
      <w:r w:rsidRPr="00FD31A3">
        <w:rPr>
          <w:rFonts w:asciiTheme="minorHAnsi" w:hAnsiTheme="minorHAnsi" w:cs="Arial"/>
        </w:rPr>
        <w:t xml:space="preserve">Memo No. </w:t>
      </w:r>
      <w:r w:rsidR="00541E1C">
        <w:rPr>
          <w:rFonts w:asciiTheme="minorHAnsi" w:hAnsiTheme="minorHAnsi" w:cs="Arial"/>
        </w:rPr>
        <w:t>705/</w:t>
      </w:r>
      <w:proofErr w:type="gramStart"/>
      <w:r w:rsidR="00541E1C">
        <w:rPr>
          <w:rFonts w:asciiTheme="minorHAnsi" w:hAnsiTheme="minorHAnsi" w:cs="Arial"/>
        </w:rPr>
        <w:t>CSE</w:t>
      </w:r>
      <w:r>
        <w:rPr>
          <w:rFonts w:asciiTheme="minorHAnsi" w:hAnsiTheme="minorHAnsi" w:cs="Arial"/>
        </w:rPr>
        <w:t xml:space="preserve">  </w:t>
      </w:r>
      <w:r w:rsidRPr="00FD31A3">
        <w:rPr>
          <w:rFonts w:asciiTheme="minorHAnsi" w:hAnsiTheme="minorHAnsi" w:cs="Arial"/>
        </w:rPr>
        <w:t>Dt.</w:t>
      </w:r>
      <w:r w:rsidR="00541E1C">
        <w:rPr>
          <w:rFonts w:asciiTheme="minorHAnsi" w:hAnsiTheme="minorHAnsi" w:cs="Arial"/>
        </w:rPr>
        <w:t>15</w:t>
      </w:r>
      <w:proofErr w:type="gramEnd"/>
      <w:r w:rsidR="00541E1C">
        <w:rPr>
          <w:rFonts w:asciiTheme="minorHAnsi" w:hAnsiTheme="minorHAnsi" w:cs="Arial"/>
        </w:rPr>
        <w:t>/12/2021</w:t>
      </w:r>
      <w:r>
        <w:rPr>
          <w:rFonts w:asciiTheme="minorHAnsi" w:hAnsiTheme="minorHAnsi" w:cs="Arial"/>
        </w:rPr>
        <w:t xml:space="preserve"> </w:t>
      </w:r>
    </w:p>
    <w:p w:rsidR="005D31AF" w:rsidRPr="00FD31A3" w:rsidRDefault="005D31AF" w:rsidP="005D31AF">
      <w:pPr>
        <w:tabs>
          <w:tab w:val="left" w:pos="1440"/>
        </w:tabs>
        <w:rPr>
          <w:rFonts w:asciiTheme="minorHAnsi" w:hAnsiTheme="minorHAnsi" w:cs="Arial"/>
        </w:rPr>
      </w:pPr>
      <w:r w:rsidRPr="00FD31A3">
        <w:rPr>
          <w:rFonts w:asciiTheme="minorHAnsi" w:hAnsiTheme="minorHAnsi" w:cs="Arial"/>
        </w:rPr>
        <w:t xml:space="preserve">Copy forwarded to </w:t>
      </w:r>
      <w:r>
        <w:rPr>
          <w:rFonts w:asciiTheme="minorHAnsi" w:hAnsiTheme="minorHAnsi" w:cs="Arial"/>
        </w:rPr>
        <w:t>OSD, OUTR,</w:t>
      </w:r>
      <w:r w:rsidRPr="00FD31A3">
        <w:rPr>
          <w:rFonts w:asciiTheme="minorHAnsi" w:hAnsiTheme="minorHAnsi" w:cs="Arial"/>
        </w:rPr>
        <w:t xml:space="preserve"> In-charge Internet / PIC, CPC / </w:t>
      </w:r>
      <w:proofErr w:type="spellStart"/>
      <w:r w:rsidRPr="00FD31A3">
        <w:rPr>
          <w:rFonts w:asciiTheme="minorHAnsi" w:hAnsiTheme="minorHAnsi" w:cs="Arial"/>
        </w:rPr>
        <w:t>Convener</w:t>
      </w:r>
      <w:r w:rsidR="00161853">
        <w:rPr>
          <w:rFonts w:asciiTheme="minorHAnsi" w:hAnsiTheme="minorHAnsi" w:cs="Arial"/>
        </w:rPr>
        <w:t>l</w:t>
      </w:r>
      <w:proofErr w:type="spellEnd"/>
      <w:r w:rsidRPr="00FD31A3">
        <w:rPr>
          <w:rFonts w:asciiTheme="minorHAnsi" w:hAnsiTheme="minorHAnsi" w:cs="Arial"/>
        </w:rPr>
        <w:t>, CPC, Notice Board, College website for information and necessary action.</w:t>
      </w:r>
    </w:p>
    <w:p w:rsidR="005D31AF" w:rsidRDefault="005D31AF" w:rsidP="005D31AF">
      <w:pPr>
        <w:tabs>
          <w:tab w:val="left" w:pos="3495"/>
        </w:tabs>
        <w:rPr>
          <w:rFonts w:asciiTheme="minorHAnsi" w:hAnsiTheme="minorHAnsi" w:cs="Arial"/>
        </w:rPr>
      </w:pPr>
    </w:p>
    <w:p w:rsidR="005D31AF" w:rsidRDefault="00541E1C" w:rsidP="005D31AF">
      <w:pPr>
        <w:tabs>
          <w:tab w:val="left" w:pos="3495"/>
        </w:tabs>
        <w:rPr>
          <w:rFonts w:asciiTheme="minorHAnsi" w:hAnsiTheme="minorHAnsi" w:cs="Arial"/>
        </w:rPr>
      </w:pPr>
      <w:r>
        <w:rPr>
          <w:rFonts w:asciiTheme="minorHAnsi" w:hAnsiTheme="minorHAnsi" w:cs="Arial"/>
        </w:rPr>
        <w:t>Sd/-</w:t>
      </w:r>
      <w:bookmarkStart w:id="0" w:name="_GoBack"/>
      <w:bookmarkEnd w:id="0"/>
    </w:p>
    <w:p w:rsidR="005D31AF" w:rsidRDefault="005D31AF" w:rsidP="005D31AF">
      <w:pPr>
        <w:tabs>
          <w:tab w:val="left" w:pos="3495"/>
        </w:tabs>
        <w:rPr>
          <w:rFonts w:asciiTheme="minorHAnsi" w:hAnsiTheme="minorHAnsi" w:cs="Arial"/>
        </w:rPr>
      </w:pPr>
      <w:r w:rsidRPr="00FD31A3">
        <w:rPr>
          <w:rFonts w:asciiTheme="minorHAnsi" w:hAnsiTheme="minorHAnsi" w:cs="Arial"/>
        </w:rPr>
        <w:t xml:space="preserve">HOD, </w:t>
      </w:r>
      <w:r>
        <w:rPr>
          <w:rFonts w:asciiTheme="minorHAnsi" w:hAnsiTheme="minorHAnsi" w:cs="Arial"/>
        </w:rPr>
        <w:t>CSE/PIC</w:t>
      </w:r>
      <w:proofErr w:type="gramStart"/>
      <w:r>
        <w:rPr>
          <w:rFonts w:asciiTheme="minorHAnsi" w:hAnsiTheme="minorHAnsi" w:cs="Arial"/>
        </w:rPr>
        <w:t>,CCL</w:t>
      </w:r>
      <w:proofErr w:type="gramEnd"/>
      <w:r>
        <w:rPr>
          <w:rFonts w:asciiTheme="minorHAnsi" w:hAnsiTheme="minorHAnsi" w:cs="Arial"/>
        </w:rPr>
        <w:t xml:space="preserve">-1      </w:t>
      </w:r>
    </w:p>
    <w:p w:rsidR="005D31AF" w:rsidRDefault="005D31AF" w:rsidP="00171197">
      <w:pPr>
        <w:tabs>
          <w:tab w:val="left" w:pos="3495"/>
        </w:tabs>
        <w:rPr>
          <w:rFonts w:ascii="Arial Narrow" w:hAnsi="Arial Narrow"/>
          <w:b/>
          <w:szCs w:val="32"/>
        </w:rPr>
      </w:pPr>
    </w:p>
    <w:sectPr w:rsidR="005D31AF" w:rsidSect="00171197">
      <w:headerReference w:type="default" r:id="rId8"/>
      <w:footnotePr>
        <w:pos w:val="beneathText"/>
      </w:footnotePr>
      <w:pgSz w:w="12240" w:h="15840"/>
      <w:pgMar w:top="360" w:right="360" w:bottom="90" w:left="1152"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F3" w:rsidRDefault="00865BF3">
      <w:r>
        <w:separator/>
      </w:r>
    </w:p>
  </w:endnote>
  <w:endnote w:type="continuationSeparator" w:id="0">
    <w:p w:rsidR="00865BF3" w:rsidRDefault="0086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F3" w:rsidRDefault="00865BF3">
      <w:r>
        <w:separator/>
      </w:r>
    </w:p>
  </w:footnote>
  <w:footnote w:type="continuationSeparator" w:id="0">
    <w:p w:rsidR="00865BF3" w:rsidRDefault="0086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6E4F43">
      <w:rPr>
        <w:b/>
        <w:color w:val="002060"/>
        <w:sz w:val="28"/>
        <w:szCs w:val="28"/>
      </w:rPr>
      <w:t xml:space="preserve">COMPUTER SCIENCE &amp; </w:t>
    </w:r>
    <w:r w:rsidR="007E3C2F">
      <w:rPr>
        <w:b/>
        <w:color w:val="002060"/>
        <w:sz w:val="28"/>
        <w:szCs w:val="28"/>
      </w:rPr>
      <w:t>ENGINEERING</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F953DB" w:rsidRPr="000B564E">
      <w:rPr>
        <w:b/>
        <w:color w:val="002060"/>
        <w:sz w:val="22"/>
        <w:szCs w:val="22"/>
      </w:rPr>
      <w:t xml:space="preserve"> </w:t>
    </w:r>
    <w:proofErr w:type="spellStart"/>
    <w:r w:rsidR="002B6A1D" w:rsidRPr="000B564E">
      <w:rPr>
        <w:b/>
        <w:color w:val="002060"/>
        <w:sz w:val="22"/>
        <w:szCs w:val="22"/>
      </w:rPr>
      <w:t>Ghatikia</w:t>
    </w:r>
    <w:proofErr w:type="spellEnd"/>
    <w:r w:rsidR="002B6A1D" w:rsidRPr="000B564E">
      <w:rPr>
        <w:b/>
        <w:color w:val="002060"/>
        <w:sz w:val="22"/>
        <w:szCs w:val="22"/>
      </w:rPr>
      <w:t xml:space="preserve">, </w:t>
    </w:r>
    <w:r w:rsidR="00F953DB" w:rsidRPr="000B564E">
      <w:rPr>
        <w:b/>
        <w:color w:val="002060"/>
        <w:sz w:val="22"/>
        <w:szCs w:val="22"/>
      </w:rPr>
      <w:t>P.O</w:t>
    </w:r>
    <w:proofErr w:type="gramStart"/>
    <w:r w:rsidR="00F953DB" w:rsidRPr="000B564E">
      <w:rPr>
        <w:b/>
        <w:color w:val="002060"/>
        <w:sz w:val="22"/>
        <w:szCs w:val="22"/>
      </w:rPr>
      <w:t>.-</w:t>
    </w:r>
    <w:proofErr w:type="gramEnd"/>
    <w:r w:rsidR="00DE7D54" w:rsidRPr="000B564E">
      <w:rPr>
        <w:b/>
        <w:color w:val="002060"/>
        <w:sz w:val="22"/>
        <w:szCs w:val="22"/>
      </w:rPr>
      <w:t xml:space="preserve"> </w:t>
    </w:r>
    <w:proofErr w:type="spellStart"/>
    <w:r w:rsidR="00DE7D54" w:rsidRPr="000B564E">
      <w:rPr>
        <w:b/>
        <w:color w:val="002060"/>
        <w:sz w:val="22"/>
        <w:szCs w:val="22"/>
      </w:rPr>
      <w:t>Mahalaxmi</w:t>
    </w:r>
    <w:proofErr w:type="spellEnd"/>
    <w:r w:rsidR="00DE7D54" w:rsidRPr="000B564E">
      <w:rPr>
        <w:b/>
        <w:color w:val="002060"/>
        <w:sz w:val="22"/>
        <w:szCs w:val="22"/>
      </w:rPr>
      <w:t xml:space="preserve"> </w:t>
    </w:r>
    <w:proofErr w:type="spellStart"/>
    <w:r w:rsidR="00DE7D54" w:rsidRPr="000B564E">
      <w:rPr>
        <w:b/>
        <w:color w:val="002060"/>
        <w:sz w:val="22"/>
        <w:szCs w:val="22"/>
      </w:rPr>
      <w:t>Vihar</w:t>
    </w:r>
    <w:proofErr w:type="spellEnd"/>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866F3F" w:rsidRPr="007750FA" w:rsidRDefault="004702DF" w:rsidP="005B3798">
    <w:pPr>
      <w:ind w:right="-1440"/>
      <w:rPr>
        <w:b/>
        <w:color w:val="0000FF"/>
      </w:rPr>
    </w:pPr>
    <w:r>
      <w:rPr>
        <w:b/>
        <w:sz w:val="22"/>
        <w:szCs w:val="22"/>
      </w:rPr>
      <w:t xml:space="preserve">Ref. </w:t>
    </w:r>
    <w:r w:rsidR="00214040">
      <w:rPr>
        <w:b/>
        <w:sz w:val="22"/>
        <w:szCs w:val="22"/>
      </w:rPr>
      <w:t>No</w:t>
    </w:r>
    <w:r w:rsidR="00541E1C">
      <w:rPr>
        <w:b/>
        <w:sz w:val="22"/>
        <w:szCs w:val="22"/>
      </w:rPr>
      <w:t>. 704/CSE/2021</w:t>
    </w:r>
    <w:r w:rsidR="005D31AF">
      <w:rPr>
        <w:b/>
        <w:sz w:val="22"/>
        <w:szCs w:val="22"/>
      </w:rPr>
      <w:t xml:space="preserve">                                                                                     </w:t>
    </w:r>
    <w:r w:rsidR="00B2451D">
      <w:rPr>
        <w:b/>
        <w:sz w:val="22"/>
        <w:szCs w:val="22"/>
      </w:rPr>
      <w:tab/>
    </w:r>
    <w:r w:rsidR="00B2451D">
      <w:rPr>
        <w:b/>
        <w:sz w:val="22"/>
        <w:szCs w:val="22"/>
      </w:rPr>
      <w:tab/>
    </w:r>
    <w:r w:rsidR="00541E1C">
      <w:rPr>
        <w:b/>
        <w:sz w:val="22"/>
        <w:szCs w:val="22"/>
      </w:rPr>
      <w:t xml:space="preserve">          </w:t>
    </w:r>
    <w:r w:rsidR="0055006E" w:rsidRPr="00D9378F">
      <w:rPr>
        <w:b/>
        <w:sz w:val="22"/>
        <w:szCs w:val="22"/>
      </w:rPr>
      <w:t>Date</w:t>
    </w:r>
    <w:proofErr w:type="gramStart"/>
    <w:r w:rsidR="0055006E" w:rsidRPr="00D9378F">
      <w:rPr>
        <w:b/>
        <w:sz w:val="22"/>
        <w:szCs w:val="22"/>
      </w:rPr>
      <w:t>:</w:t>
    </w:r>
    <w:r w:rsidR="00541E1C">
      <w:rPr>
        <w:b/>
        <w:sz w:val="22"/>
        <w:szCs w:val="22"/>
      </w:rPr>
      <w:t>15</w:t>
    </w:r>
    <w:proofErr w:type="gramEnd"/>
    <w:r w:rsidR="00541E1C">
      <w:rPr>
        <w:b/>
        <w:sz w:val="22"/>
        <w:szCs w:val="22"/>
      </w:rPr>
      <w:t>/12/2021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08F960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DE09B1"/>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D76BF"/>
    <w:multiLevelType w:val="hybridMultilevel"/>
    <w:tmpl w:val="F488BE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95332"/>
    <w:multiLevelType w:val="hybridMultilevel"/>
    <w:tmpl w:val="ED660F9A"/>
    <w:lvl w:ilvl="0" w:tplc="A2528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DB4B6A"/>
    <w:multiLevelType w:val="multilevel"/>
    <w:tmpl w:val="5E82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8642B"/>
    <w:multiLevelType w:val="hybridMultilevel"/>
    <w:tmpl w:val="424A7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2C6943"/>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B5342"/>
    <w:multiLevelType w:val="hybridMultilevel"/>
    <w:tmpl w:val="FE000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4963642"/>
    <w:multiLevelType w:val="hybridMultilevel"/>
    <w:tmpl w:val="8E74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A2351"/>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AF9567A"/>
    <w:multiLevelType w:val="hybridMultilevel"/>
    <w:tmpl w:val="980EC6D8"/>
    <w:lvl w:ilvl="0" w:tplc="2F2C3090">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2193D"/>
    <w:multiLevelType w:val="hybridMultilevel"/>
    <w:tmpl w:val="E132B6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FFB62F0"/>
    <w:multiLevelType w:val="hybridMultilevel"/>
    <w:tmpl w:val="CA0CA238"/>
    <w:lvl w:ilvl="0" w:tplc="101EB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8572B0"/>
    <w:multiLevelType w:val="hybridMultilevel"/>
    <w:tmpl w:val="D840B822"/>
    <w:lvl w:ilvl="0" w:tplc="65BEC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505986"/>
    <w:multiLevelType w:val="hybridMultilevel"/>
    <w:tmpl w:val="742411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2884D78"/>
    <w:multiLevelType w:val="hybridMultilevel"/>
    <w:tmpl w:val="68B8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0D60"/>
    <w:multiLevelType w:val="hybridMultilevel"/>
    <w:tmpl w:val="2E0E1C96"/>
    <w:lvl w:ilvl="0" w:tplc="575A8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52EF4"/>
    <w:multiLevelType w:val="multilevel"/>
    <w:tmpl w:val="A12E13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8A7214D"/>
    <w:multiLevelType w:val="hybridMultilevel"/>
    <w:tmpl w:val="5FFE1060"/>
    <w:lvl w:ilvl="0" w:tplc="AA16A6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8C115D4"/>
    <w:multiLevelType w:val="hybridMultilevel"/>
    <w:tmpl w:val="DBD2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F50A5"/>
    <w:multiLevelType w:val="hybridMultilevel"/>
    <w:tmpl w:val="257A1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ED0633"/>
    <w:multiLevelType w:val="hybridMultilevel"/>
    <w:tmpl w:val="DFD0B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543A5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29BB"/>
    <w:multiLevelType w:val="hybridMultilevel"/>
    <w:tmpl w:val="B7F4B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6F585B"/>
    <w:multiLevelType w:val="hybridMultilevel"/>
    <w:tmpl w:val="B308C6A8"/>
    <w:lvl w:ilvl="0" w:tplc="9AD6754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15:restartNumberingAfterBreak="0">
    <w:nsid w:val="51600C9D"/>
    <w:multiLevelType w:val="hybridMultilevel"/>
    <w:tmpl w:val="A12E13BA"/>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AC45DC"/>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34A1799"/>
    <w:multiLevelType w:val="hybridMultilevel"/>
    <w:tmpl w:val="88525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0F2BF3"/>
    <w:multiLevelType w:val="hybridMultilevel"/>
    <w:tmpl w:val="EB7C8EF0"/>
    <w:lvl w:ilvl="0" w:tplc="A44EC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D804F66"/>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882FBF"/>
    <w:multiLevelType w:val="hybridMultilevel"/>
    <w:tmpl w:val="B25C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83CC6"/>
    <w:multiLevelType w:val="hybridMultilevel"/>
    <w:tmpl w:val="D4844C9C"/>
    <w:lvl w:ilvl="0" w:tplc="28F00B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27F6912"/>
    <w:multiLevelType w:val="hybridMultilevel"/>
    <w:tmpl w:val="3EA6EA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3532A2D"/>
    <w:multiLevelType w:val="hybridMultilevel"/>
    <w:tmpl w:val="56BA90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B00672"/>
    <w:multiLevelType w:val="hybridMultilevel"/>
    <w:tmpl w:val="0328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C3AF7"/>
    <w:multiLevelType w:val="hybridMultilevel"/>
    <w:tmpl w:val="500C342E"/>
    <w:lvl w:ilvl="0" w:tplc="20DE33C2">
      <w:start w:val="1"/>
      <w:numFmt w:val="decimal"/>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1807E0F"/>
    <w:multiLevelType w:val="hybridMultilevel"/>
    <w:tmpl w:val="81D670B0"/>
    <w:lvl w:ilvl="0" w:tplc="068EF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61AEC"/>
    <w:multiLevelType w:val="hybridMultilevel"/>
    <w:tmpl w:val="2B164D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79853B8"/>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85D6283"/>
    <w:multiLevelType w:val="hybridMultilevel"/>
    <w:tmpl w:val="F5DCA474"/>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6B29D7"/>
    <w:multiLevelType w:val="hybridMultilevel"/>
    <w:tmpl w:val="A1B0894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6" w15:restartNumberingAfterBreak="0">
    <w:nsid w:val="7FC1626E"/>
    <w:multiLevelType w:val="hybridMultilevel"/>
    <w:tmpl w:val="417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25"/>
  </w:num>
  <w:num w:numId="7">
    <w:abstractNumId w:val="29"/>
  </w:num>
  <w:num w:numId="8">
    <w:abstractNumId w:val="21"/>
  </w:num>
  <w:num w:numId="9">
    <w:abstractNumId w:val="44"/>
  </w:num>
  <w:num w:numId="10">
    <w:abstractNumId w:val="14"/>
  </w:num>
  <w:num w:numId="11">
    <w:abstractNumId w:val="31"/>
  </w:num>
  <w:num w:numId="12">
    <w:abstractNumId w:val="12"/>
  </w:num>
  <w:num w:numId="13">
    <w:abstractNumId w:val="42"/>
  </w:num>
  <w:num w:numId="14">
    <w:abstractNumId w:val="15"/>
  </w:num>
  <w:num w:numId="15">
    <w:abstractNumId w:val="19"/>
  </w:num>
  <w:num w:numId="16">
    <w:abstractNumId w:val="8"/>
  </w:num>
  <w:num w:numId="17">
    <w:abstractNumId w:val="7"/>
  </w:num>
  <w:num w:numId="18">
    <w:abstractNumId w:val="5"/>
  </w:num>
  <w:num w:numId="19">
    <w:abstractNumId w:val="38"/>
  </w:num>
  <w:num w:numId="20">
    <w:abstractNumId w:val="35"/>
  </w:num>
  <w:num w:numId="21">
    <w:abstractNumId w:val="22"/>
  </w:num>
  <w:num w:numId="22">
    <w:abstractNumId w:val="18"/>
  </w:num>
  <w:num w:numId="23">
    <w:abstractNumId w:val="37"/>
  </w:num>
  <w:num w:numId="24">
    <w:abstractNumId w:val="45"/>
  </w:num>
  <w:num w:numId="25">
    <w:abstractNumId w:val="4"/>
  </w:num>
  <w:num w:numId="26">
    <w:abstractNumId w:val="11"/>
  </w:num>
  <w:num w:numId="27">
    <w:abstractNumId w:val="9"/>
  </w:num>
  <w:num w:numId="28">
    <w:abstractNumId w:val="36"/>
  </w:num>
  <w:num w:numId="29">
    <w:abstractNumId w:val="23"/>
  </w:num>
  <w:num w:numId="30">
    <w:abstractNumId w:val="46"/>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3"/>
  </w:num>
  <w:num w:numId="35">
    <w:abstractNumId w:val="34"/>
  </w:num>
  <w:num w:numId="36">
    <w:abstractNumId w:val="13"/>
  </w:num>
  <w:num w:numId="37">
    <w:abstractNumId w:val="26"/>
  </w:num>
  <w:num w:numId="38">
    <w:abstractNumId w:val="30"/>
  </w:num>
  <w:num w:numId="39">
    <w:abstractNumId w:val="20"/>
  </w:num>
  <w:num w:numId="40">
    <w:abstractNumId w:val="39"/>
  </w:num>
  <w:num w:numId="41">
    <w:abstractNumId w:val="32"/>
  </w:num>
  <w:num w:numId="42">
    <w:abstractNumId w:val="16"/>
  </w:num>
  <w:num w:numId="43">
    <w:abstractNumId w:val="40"/>
  </w:num>
  <w:num w:numId="44">
    <w:abstractNumId w:val="41"/>
  </w:num>
  <w:num w:numId="45">
    <w:abstractNumId w:val="17"/>
  </w:num>
  <w:num w:numId="46">
    <w:abstractNumId w:val="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05975"/>
    <w:rsid w:val="000100F6"/>
    <w:rsid w:val="00012563"/>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90C92"/>
    <w:rsid w:val="00093101"/>
    <w:rsid w:val="000941DC"/>
    <w:rsid w:val="000A312B"/>
    <w:rsid w:val="000A3C17"/>
    <w:rsid w:val="000A52FE"/>
    <w:rsid w:val="000A5951"/>
    <w:rsid w:val="000B1500"/>
    <w:rsid w:val="000B5625"/>
    <w:rsid w:val="000B564E"/>
    <w:rsid w:val="000B66EA"/>
    <w:rsid w:val="000B7020"/>
    <w:rsid w:val="000C0F28"/>
    <w:rsid w:val="000C2A1F"/>
    <w:rsid w:val="000C42AA"/>
    <w:rsid w:val="000C5FE1"/>
    <w:rsid w:val="000C648E"/>
    <w:rsid w:val="000C68DC"/>
    <w:rsid w:val="000D0F40"/>
    <w:rsid w:val="000D20E1"/>
    <w:rsid w:val="000D550D"/>
    <w:rsid w:val="000D5DF7"/>
    <w:rsid w:val="000E2CDC"/>
    <w:rsid w:val="000E3672"/>
    <w:rsid w:val="000E631D"/>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1853"/>
    <w:rsid w:val="001643EE"/>
    <w:rsid w:val="0016531F"/>
    <w:rsid w:val="001658EA"/>
    <w:rsid w:val="00171197"/>
    <w:rsid w:val="00174236"/>
    <w:rsid w:val="00174869"/>
    <w:rsid w:val="00174F5F"/>
    <w:rsid w:val="00177BAC"/>
    <w:rsid w:val="0018145F"/>
    <w:rsid w:val="00183A20"/>
    <w:rsid w:val="00183B36"/>
    <w:rsid w:val="001843B8"/>
    <w:rsid w:val="00194102"/>
    <w:rsid w:val="00194229"/>
    <w:rsid w:val="001A1DE5"/>
    <w:rsid w:val="001A26A7"/>
    <w:rsid w:val="001A2FED"/>
    <w:rsid w:val="001A3BE3"/>
    <w:rsid w:val="001A42E3"/>
    <w:rsid w:val="001B457B"/>
    <w:rsid w:val="001B4A99"/>
    <w:rsid w:val="001B5F50"/>
    <w:rsid w:val="001B70EB"/>
    <w:rsid w:val="001C23D1"/>
    <w:rsid w:val="001C3CBA"/>
    <w:rsid w:val="001D0406"/>
    <w:rsid w:val="001D21A9"/>
    <w:rsid w:val="001E28F6"/>
    <w:rsid w:val="001E2D7F"/>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1A0C"/>
    <w:rsid w:val="00222E8D"/>
    <w:rsid w:val="0022444C"/>
    <w:rsid w:val="00230C8A"/>
    <w:rsid w:val="002351F4"/>
    <w:rsid w:val="00235D44"/>
    <w:rsid w:val="00235EBC"/>
    <w:rsid w:val="0024460F"/>
    <w:rsid w:val="00247B04"/>
    <w:rsid w:val="002513CA"/>
    <w:rsid w:val="00252260"/>
    <w:rsid w:val="00253E85"/>
    <w:rsid w:val="0025458F"/>
    <w:rsid w:val="00255C13"/>
    <w:rsid w:val="00257197"/>
    <w:rsid w:val="002616B0"/>
    <w:rsid w:val="00265CC9"/>
    <w:rsid w:val="0026641B"/>
    <w:rsid w:val="002675E9"/>
    <w:rsid w:val="00273249"/>
    <w:rsid w:val="002739B1"/>
    <w:rsid w:val="00273FEB"/>
    <w:rsid w:val="0027732C"/>
    <w:rsid w:val="00280755"/>
    <w:rsid w:val="00280941"/>
    <w:rsid w:val="00281588"/>
    <w:rsid w:val="00281D54"/>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425E"/>
    <w:rsid w:val="002B6A1D"/>
    <w:rsid w:val="002C2C40"/>
    <w:rsid w:val="002C3DA8"/>
    <w:rsid w:val="002C40E5"/>
    <w:rsid w:val="002C50CD"/>
    <w:rsid w:val="002C56C8"/>
    <w:rsid w:val="002D30EA"/>
    <w:rsid w:val="002D3CF9"/>
    <w:rsid w:val="002D3D59"/>
    <w:rsid w:val="002E1C33"/>
    <w:rsid w:val="002E3F2E"/>
    <w:rsid w:val="002E443B"/>
    <w:rsid w:val="002E5EB8"/>
    <w:rsid w:val="002F0E97"/>
    <w:rsid w:val="002F14DA"/>
    <w:rsid w:val="00300ACF"/>
    <w:rsid w:val="003040D4"/>
    <w:rsid w:val="003051FB"/>
    <w:rsid w:val="00312A54"/>
    <w:rsid w:val="0031524F"/>
    <w:rsid w:val="0031796B"/>
    <w:rsid w:val="00320C6C"/>
    <w:rsid w:val="003217AA"/>
    <w:rsid w:val="00322323"/>
    <w:rsid w:val="00322EA2"/>
    <w:rsid w:val="00323535"/>
    <w:rsid w:val="003239FE"/>
    <w:rsid w:val="00323CCD"/>
    <w:rsid w:val="0032544D"/>
    <w:rsid w:val="003277BD"/>
    <w:rsid w:val="003422B7"/>
    <w:rsid w:val="00346142"/>
    <w:rsid w:val="003514ED"/>
    <w:rsid w:val="00352A4A"/>
    <w:rsid w:val="003565AA"/>
    <w:rsid w:val="00356C6C"/>
    <w:rsid w:val="00363B8B"/>
    <w:rsid w:val="0036481D"/>
    <w:rsid w:val="003672EB"/>
    <w:rsid w:val="003702AD"/>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D376A"/>
    <w:rsid w:val="003D7B38"/>
    <w:rsid w:val="003D7B46"/>
    <w:rsid w:val="003D7BED"/>
    <w:rsid w:val="003E28B1"/>
    <w:rsid w:val="003E2A5C"/>
    <w:rsid w:val="003E5BB8"/>
    <w:rsid w:val="003F0DED"/>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16DF6"/>
    <w:rsid w:val="004305ED"/>
    <w:rsid w:val="00431D61"/>
    <w:rsid w:val="00436E79"/>
    <w:rsid w:val="00440251"/>
    <w:rsid w:val="00442D82"/>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61"/>
    <w:rsid w:val="0048458E"/>
    <w:rsid w:val="004877C3"/>
    <w:rsid w:val="0049167B"/>
    <w:rsid w:val="0049241C"/>
    <w:rsid w:val="004925F6"/>
    <w:rsid w:val="00492ED7"/>
    <w:rsid w:val="00493062"/>
    <w:rsid w:val="00494036"/>
    <w:rsid w:val="004A02A0"/>
    <w:rsid w:val="004A13FC"/>
    <w:rsid w:val="004A5602"/>
    <w:rsid w:val="004A58D6"/>
    <w:rsid w:val="004A6573"/>
    <w:rsid w:val="004B60A9"/>
    <w:rsid w:val="004B61AA"/>
    <w:rsid w:val="004C160A"/>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1E1C"/>
    <w:rsid w:val="005438C7"/>
    <w:rsid w:val="00544851"/>
    <w:rsid w:val="00545954"/>
    <w:rsid w:val="0055006E"/>
    <w:rsid w:val="00550291"/>
    <w:rsid w:val="00552A3B"/>
    <w:rsid w:val="005544E0"/>
    <w:rsid w:val="005568B9"/>
    <w:rsid w:val="00556ADB"/>
    <w:rsid w:val="00557DE1"/>
    <w:rsid w:val="005632E8"/>
    <w:rsid w:val="00563E05"/>
    <w:rsid w:val="005742FD"/>
    <w:rsid w:val="00576176"/>
    <w:rsid w:val="0057693D"/>
    <w:rsid w:val="00577CB9"/>
    <w:rsid w:val="00581548"/>
    <w:rsid w:val="005819BF"/>
    <w:rsid w:val="00585513"/>
    <w:rsid w:val="00585ABD"/>
    <w:rsid w:val="00591042"/>
    <w:rsid w:val="00591B73"/>
    <w:rsid w:val="00593E92"/>
    <w:rsid w:val="00595DB3"/>
    <w:rsid w:val="005A28B5"/>
    <w:rsid w:val="005A398E"/>
    <w:rsid w:val="005A5FD7"/>
    <w:rsid w:val="005B0372"/>
    <w:rsid w:val="005B08DF"/>
    <w:rsid w:val="005B2EF5"/>
    <w:rsid w:val="005B3798"/>
    <w:rsid w:val="005B60B3"/>
    <w:rsid w:val="005B66F0"/>
    <w:rsid w:val="005C112D"/>
    <w:rsid w:val="005C4299"/>
    <w:rsid w:val="005C4A79"/>
    <w:rsid w:val="005C651F"/>
    <w:rsid w:val="005D13C9"/>
    <w:rsid w:val="005D31AF"/>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7F15"/>
    <w:rsid w:val="006F1567"/>
    <w:rsid w:val="006F1C62"/>
    <w:rsid w:val="006F5063"/>
    <w:rsid w:val="007013AA"/>
    <w:rsid w:val="00701BB6"/>
    <w:rsid w:val="00704B07"/>
    <w:rsid w:val="0070653F"/>
    <w:rsid w:val="00712AAA"/>
    <w:rsid w:val="00713D58"/>
    <w:rsid w:val="00715001"/>
    <w:rsid w:val="007277CE"/>
    <w:rsid w:val="00731F98"/>
    <w:rsid w:val="00734A70"/>
    <w:rsid w:val="0074019A"/>
    <w:rsid w:val="007423DD"/>
    <w:rsid w:val="007432CE"/>
    <w:rsid w:val="0074347E"/>
    <w:rsid w:val="007440F8"/>
    <w:rsid w:val="00744D73"/>
    <w:rsid w:val="007458D8"/>
    <w:rsid w:val="00746F3A"/>
    <w:rsid w:val="00750A75"/>
    <w:rsid w:val="00754353"/>
    <w:rsid w:val="007557A0"/>
    <w:rsid w:val="007567F6"/>
    <w:rsid w:val="007571FC"/>
    <w:rsid w:val="007603FA"/>
    <w:rsid w:val="0076146B"/>
    <w:rsid w:val="00762EE6"/>
    <w:rsid w:val="00765F08"/>
    <w:rsid w:val="007664C1"/>
    <w:rsid w:val="00773136"/>
    <w:rsid w:val="00773BFF"/>
    <w:rsid w:val="00773EF9"/>
    <w:rsid w:val="007750FA"/>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AED"/>
    <w:rsid w:val="007D6E15"/>
    <w:rsid w:val="007E18B4"/>
    <w:rsid w:val="007E1A46"/>
    <w:rsid w:val="007E2DEC"/>
    <w:rsid w:val="007E3C2F"/>
    <w:rsid w:val="007E76B8"/>
    <w:rsid w:val="007F202C"/>
    <w:rsid w:val="007F2C5C"/>
    <w:rsid w:val="007F307F"/>
    <w:rsid w:val="007F38A7"/>
    <w:rsid w:val="007F4D77"/>
    <w:rsid w:val="007F53AF"/>
    <w:rsid w:val="00804D6F"/>
    <w:rsid w:val="00816B32"/>
    <w:rsid w:val="008177DE"/>
    <w:rsid w:val="00821D16"/>
    <w:rsid w:val="00822052"/>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61F6B"/>
    <w:rsid w:val="00862A82"/>
    <w:rsid w:val="00862B67"/>
    <w:rsid w:val="00864748"/>
    <w:rsid w:val="00864914"/>
    <w:rsid w:val="00865BF3"/>
    <w:rsid w:val="00866F3F"/>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07F"/>
    <w:rsid w:val="008A3B72"/>
    <w:rsid w:val="008A4F37"/>
    <w:rsid w:val="008A7504"/>
    <w:rsid w:val="008B1377"/>
    <w:rsid w:val="008B3F44"/>
    <w:rsid w:val="008B4664"/>
    <w:rsid w:val="008B64F5"/>
    <w:rsid w:val="008C2F67"/>
    <w:rsid w:val="008D2E7A"/>
    <w:rsid w:val="008D2EB0"/>
    <w:rsid w:val="008D4225"/>
    <w:rsid w:val="008D51FC"/>
    <w:rsid w:val="008D610E"/>
    <w:rsid w:val="008D7342"/>
    <w:rsid w:val="008E10C7"/>
    <w:rsid w:val="008E71E6"/>
    <w:rsid w:val="008F0F50"/>
    <w:rsid w:val="008F1BE7"/>
    <w:rsid w:val="008F328C"/>
    <w:rsid w:val="008F46B6"/>
    <w:rsid w:val="009010EB"/>
    <w:rsid w:val="009012CB"/>
    <w:rsid w:val="009020D0"/>
    <w:rsid w:val="00906479"/>
    <w:rsid w:val="00910D64"/>
    <w:rsid w:val="00910D85"/>
    <w:rsid w:val="0091370F"/>
    <w:rsid w:val="00914E59"/>
    <w:rsid w:val="00917579"/>
    <w:rsid w:val="00917748"/>
    <w:rsid w:val="00920566"/>
    <w:rsid w:val="009228DB"/>
    <w:rsid w:val="00922F33"/>
    <w:rsid w:val="009266EC"/>
    <w:rsid w:val="0092791F"/>
    <w:rsid w:val="00937300"/>
    <w:rsid w:val="00946EAF"/>
    <w:rsid w:val="009503B9"/>
    <w:rsid w:val="00960E5E"/>
    <w:rsid w:val="0096159E"/>
    <w:rsid w:val="00961A08"/>
    <w:rsid w:val="009620C2"/>
    <w:rsid w:val="00963A7D"/>
    <w:rsid w:val="00965985"/>
    <w:rsid w:val="00966A59"/>
    <w:rsid w:val="009721D7"/>
    <w:rsid w:val="0097401F"/>
    <w:rsid w:val="00975DE6"/>
    <w:rsid w:val="00976F31"/>
    <w:rsid w:val="00982FB7"/>
    <w:rsid w:val="00986063"/>
    <w:rsid w:val="00987A70"/>
    <w:rsid w:val="00991729"/>
    <w:rsid w:val="00995200"/>
    <w:rsid w:val="00995AC5"/>
    <w:rsid w:val="009A22DD"/>
    <w:rsid w:val="009A5BDE"/>
    <w:rsid w:val="009A7FAC"/>
    <w:rsid w:val="009B2F52"/>
    <w:rsid w:val="009B374A"/>
    <w:rsid w:val="009B7DD0"/>
    <w:rsid w:val="009C0249"/>
    <w:rsid w:val="009C32AF"/>
    <w:rsid w:val="009C6452"/>
    <w:rsid w:val="009C7C15"/>
    <w:rsid w:val="009D00ED"/>
    <w:rsid w:val="009D5DF1"/>
    <w:rsid w:val="009E0E06"/>
    <w:rsid w:val="009E6029"/>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51EB"/>
    <w:rsid w:val="00A9174E"/>
    <w:rsid w:val="00A95F93"/>
    <w:rsid w:val="00A97C45"/>
    <w:rsid w:val="00AA0DEA"/>
    <w:rsid w:val="00AA29E8"/>
    <w:rsid w:val="00AA7651"/>
    <w:rsid w:val="00AB0A44"/>
    <w:rsid w:val="00AB2893"/>
    <w:rsid w:val="00AB42E7"/>
    <w:rsid w:val="00AB43DF"/>
    <w:rsid w:val="00AB502B"/>
    <w:rsid w:val="00AB68F7"/>
    <w:rsid w:val="00AC32D9"/>
    <w:rsid w:val="00AC413A"/>
    <w:rsid w:val="00AC698B"/>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54A7"/>
    <w:rsid w:val="00B96B96"/>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44EB"/>
    <w:rsid w:val="00C25B5D"/>
    <w:rsid w:val="00C3102A"/>
    <w:rsid w:val="00C35109"/>
    <w:rsid w:val="00C35709"/>
    <w:rsid w:val="00C363F5"/>
    <w:rsid w:val="00C41773"/>
    <w:rsid w:val="00C41F10"/>
    <w:rsid w:val="00C42CD7"/>
    <w:rsid w:val="00C44702"/>
    <w:rsid w:val="00C44783"/>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6118"/>
    <w:rsid w:val="00C87743"/>
    <w:rsid w:val="00C91B35"/>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3103"/>
    <w:rsid w:val="00D9378F"/>
    <w:rsid w:val="00D94F76"/>
    <w:rsid w:val="00D964C3"/>
    <w:rsid w:val="00D96A6A"/>
    <w:rsid w:val="00D96C98"/>
    <w:rsid w:val="00D9770E"/>
    <w:rsid w:val="00DA2A1C"/>
    <w:rsid w:val="00DA2FEB"/>
    <w:rsid w:val="00DA4232"/>
    <w:rsid w:val="00DA6A4C"/>
    <w:rsid w:val="00DB19D6"/>
    <w:rsid w:val="00DB3C14"/>
    <w:rsid w:val="00DC2895"/>
    <w:rsid w:val="00DC37CE"/>
    <w:rsid w:val="00DC3F3D"/>
    <w:rsid w:val="00DC66D8"/>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7252"/>
    <w:rsid w:val="00E12599"/>
    <w:rsid w:val="00E15698"/>
    <w:rsid w:val="00E161B1"/>
    <w:rsid w:val="00E203B1"/>
    <w:rsid w:val="00E24EDB"/>
    <w:rsid w:val="00E25EB7"/>
    <w:rsid w:val="00E32B55"/>
    <w:rsid w:val="00E333DC"/>
    <w:rsid w:val="00E3500C"/>
    <w:rsid w:val="00E4264F"/>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2797"/>
    <w:rsid w:val="00EB3BCA"/>
    <w:rsid w:val="00EB46DC"/>
    <w:rsid w:val="00EB4822"/>
    <w:rsid w:val="00EB635D"/>
    <w:rsid w:val="00EB6D4B"/>
    <w:rsid w:val="00EC13E3"/>
    <w:rsid w:val="00EC2198"/>
    <w:rsid w:val="00EC2CB1"/>
    <w:rsid w:val="00EC47FF"/>
    <w:rsid w:val="00EC7958"/>
    <w:rsid w:val="00EC7CC2"/>
    <w:rsid w:val="00EE45BB"/>
    <w:rsid w:val="00EE57D1"/>
    <w:rsid w:val="00EE5F33"/>
    <w:rsid w:val="00EF0A1A"/>
    <w:rsid w:val="00EF3677"/>
    <w:rsid w:val="00EF3C4A"/>
    <w:rsid w:val="00EF70C1"/>
    <w:rsid w:val="00EF7AD7"/>
    <w:rsid w:val="00F035CD"/>
    <w:rsid w:val="00F03BE7"/>
    <w:rsid w:val="00F070B7"/>
    <w:rsid w:val="00F07A34"/>
    <w:rsid w:val="00F118E9"/>
    <w:rsid w:val="00F1285E"/>
    <w:rsid w:val="00F13012"/>
    <w:rsid w:val="00F145ED"/>
    <w:rsid w:val="00F17665"/>
    <w:rsid w:val="00F17A12"/>
    <w:rsid w:val="00F23166"/>
    <w:rsid w:val="00F24FBC"/>
    <w:rsid w:val="00F25DBB"/>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AF17"/>
  <w15:docId w15:val="{BDAE577C-9081-48D1-B7A3-112B7D8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link w:val="BodyTextChar"/>
    <w:uiPriority w:val="1"/>
    <w:qFormat/>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styleId="SubtleEmphasis">
    <w:name w:val="Subtle Emphasis"/>
    <w:uiPriority w:val="19"/>
    <w:qFormat/>
    <w:rsid w:val="005B3798"/>
    <w:rPr>
      <w:i/>
      <w:iCs/>
      <w:color w:val="808080"/>
    </w:rPr>
  </w:style>
  <w:style w:type="character" w:customStyle="1" w:styleId="BodyTextChar">
    <w:name w:val="Body Text Char"/>
    <w:basedOn w:val="DefaultParagraphFont"/>
    <w:link w:val="BodyText"/>
    <w:uiPriority w:val="1"/>
    <w:rsid w:val="005B37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AB72-847A-4174-A4CE-7E1872BA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Jagannath Prasad Rath</cp:lastModifiedBy>
  <cp:revision>3</cp:revision>
  <cp:lastPrinted>2021-12-16T01:10:00Z</cp:lastPrinted>
  <dcterms:created xsi:type="dcterms:W3CDTF">2021-12-16T01:47:00Z</dcterms:created>
  <dcterms:modified xsi:type="dcterms:W3CDTF">2021-12-16T01:52:00Z</dcterms:modified>
</cp:coreProperties>
</file>