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E4" w:rsidRPr="002565E4" w:rsidRDefault="002565E4" w:rsidP="002565E4">
      <w:pPr>
        <w:spacing w:after="0"/>
        <w:rPr>
          <w:rFonts w:ascii="Times New Roman" w:hAnsi="Times New Roman" w:cs="Times New Roman"/>
          <w:b/>
          <w:lang w:val="en-IN"/>
        </w:rPr>
      </w:pPr>
      <w:bookmarkStart w:id="0" w:name="_GoBack"/>
      <w:bookmarkEnd w:id="0"/>
      <w:r w:rsidRPr="002565E4">
        <w:rPr>
          <w:rFonts w:ascii="Times New Roman" w:hAnsi="Times New Roman" w:cs="Times New Roman"/>
          <w:b/>
          <w:lang w:val="en-IN"/>
        </w:rPr>
        <w:t xml:space="preserve">No:  </w:t>
      </w:r>
      <w:r w:rsidR="008E3360">
        <w:rPr>
          <w:rFonts w:ascii="Times New Roman" w:hAnsi="Times New Roman" w:cs="Times New Roman"/>
          <w:b/>
          <w:lang w:val="en-IN"/>
        </w:rPr>
        <w:t>320</w:t>
      </w:r>
      <w:r w:rsidRPr="002565E4">
        <w:rPr>
          <w:rFonts w:ascii="Times New Roman" w:hAnsi="Times New Roman" w:cs="Times New Roman"/>
          <w:b/>
          <w:lang w:val="en-IN"/>
        </w:rPr>
        <w:t xml:space="preserve"> /EED</w:t>
      </w:r>
      <w:r w:rsidRPr="002565E4">
        <w:rPr>
          <w:rFonts w:ascii="Times New Roman" w:hAnsi="Times New Roman" w:cs="Times New Roman"/>
          <w:b/>
          <w:lang w:val="en-IN"/>
        </w:rPr>
        <w:tab/>
      </w:r>
      <w:r w:rsidRPr="002565E4">
        <w:rPr>
          <w:rFonts w:ascii="Times New Roman" w:hAnsi="Times New Roman" w:cs="Times New Roman"/>
          <w:b/>
          <w:lang w:val="en-IN"/>
        </w:rPr>
        <w:tab/>
      </w:r>
      <w:r w:rsidRPr="002565E4">
        <w:rPr>
          <w:rFonts w:ascii="Times New Roman" w:hAnsi="Times New Roman" w:cs="Times New Roman"/>
          <w:b/>
          <w:lang w:val="en-IN"/>
        </w:rPr>
        <w:tab/>
      </w:r>
      <w:r w:rsidRPr="002565E4">
        <w:rPr>
          <w:rFonts w:ascii="Times New Roman" w:hAnsi="Times New Roman" w:cs="Times New Roman"/>
          <w:b/>
          <w:lang w:val="en-IN"/>
        </w:rPr>
        <w:tab/>
      </w:r>
      <w:r w:rsidRPr="002565E4">
        <w:rPr>
          <w:rFonts w:ascii="Times New Roman" w:hAnsi="Times New Roman" w:cs="Times New Roman"/>
          <w:b/>
          <w:lang w:val="en-IN"/>
        </w:rPr>
        <w:tab/>
      </w:r>
      <w:r w:rsidRPr="002565E4">
        <w:rPr>
          <w:rFonts w:ascii="Times New Roman" w:hAnsi="Times New Roman" w:cs="Times New Roman"/>
          <w:b/>
          <w:lang w:val="en-IN"/>
        </w:rPr>
        <w:tab/>
      </w:r>
      <w:r w:rsidRPr="002565E4">
        <w:rPr>
          <w:rFonts w:ascii="Times New Roman" w:hAnsi="Times New Roman" w:cs="Times New Roman"/>
          <w:b/>
          <w:lang w:val="en-IN"/>
        </w:rPr>
        <w:tab/>
      </w:r>
      <w:r w:rsidRPr="002565E4">
        <w:rPr>
          <w:rFonts w:ascii="Times New Roman" w:hAnsi="Times New Roman" w:cs="Times New Roman"/>
          <w:b/>
          <w:lang w:val="en-IN"/>
        </w:rPr>
        <w:tab/>
      </w:r>
      <w:r w:rsidR="00E2580F">
        <w:rPr>
          <w:rFonts w:ascii="Times New Roman" w:hAnsi="Times New Roman" w:cs="Times New Roman"/>
          <w:b/>
          <w:lang w:val="en-IN"/>
        </w:rPr>
        <w:t>Date: 11.11</w:t>
      </w:r>
      <w:r w:rsidRPr="002565E4">
        <w:rPr>
          <w:rFonts w:ascii="Times New Roman" w:hAnsi="Times New Roman" w:cs="Times New Roman"/>
          <w:b/>
          <w:lang w:val="en-IN"/>
        </w:rPr>
        <w:t>.2021</w:t>
      </w:r>
    </w:p>
    <w:p w:rsidR="008E3360" w:rsidRDefault="008E3360" w:rsidP="008E3360">
      <w:pPr>
        <w:spacing w:after="0"/>
        <w:jc w:val="center"/>
        <w:rPr>
          <w:rFonts w:ascii="Times New Roman" w:hAnsi="Times New Roman" w:cs="Times New Roman"/>
          <w:b/>
          <w:u w:val="single"/>
          <w:lang w:val="en-IN"/>
        </w:rPr>
      </w:pPr>
    </w:p>
    <w:p w:rsidR="002565E4" w:rsidRDefault="002565E4" w:rsidP="008E3360">
      <w:pPr>
        <w:spacing w:after="0"/>
        <w:jc w:val="center"/>
        <w:rPr>
          <w:rFonts w:ascii="Times New Roman" w:hAnsi="Times New Roman" w:cs="Times New Roman"/>
          <w:b/>
          <w:u w:val="single"/>
          <w:lang w:val="en-IN"/>
        </w:rPr>
      </w:pPr>
      <w:r w:rsidRPr="00524A46">
        <w:rPr>
          <w:rFonts w:ascii="Times New Roman" w:hAnsi="Times New Roman" w:cs="Times New Roman"/>
          <w:b/>
          <w:u w:val="single"/>
          <w:lang w:val="en-IN"/>
        </w:rPr>
        <w:t>QUOTATION CALL NOTICE</w:t>
      </w:r>
    </w:p>
    <w:p w:rsidR="008E3360" w:rsidRPr="00524A46" w:rsidRDefault="008E3360" w:rsidP="008E3360">
      <w:pPr>
        <w:spacing w:after="0"/>
        <w:jc w:val="center"/>
        <w:rPr>
          <w:rFonts w:ascii="Times New Roman" w:hAnsi="Times New Roman" w:cs="Times New Roman"/>
          <w:b/>
          <w:u w:val="single"/>
          <w:lang w:val="en-IN"/>
        </w:rPr>
      </w:pPr>
    </w:p>
    <w:p w:rsidR="002565E4" w:rsidRPr="00E2580F" w:rsidRDefault="002565E4" w:rsidP="002565E4">
      <w:pPr>
        <w:spacing w:after="0"/>
        <w:jc w:val="both"/>
        <w:rPr>
          <w:rFonts w:ascii="Times New Roman" w:hAnsi="Times New Roman" w:cs="Times New Roman"/>
          <w:lang w:val="en-IN"/>
        </w:rPr>
      </w:pPr>
      <w:r w:rsidRPr="00E2580F">
        <w:rPr>
          <w:rFonts w:ascii="Times New Roman" w:hAnsi="Times New Roman" w:cs="Times New Roman"/>
          <w:lang w:val="en-IN"/>
        </w:rPr>
        <w:t>Sealed quotations are invited from manufacturers/authorized dealers having valid GSTIN for supply and installation of the following item in Electrical Engineering Department of CET, Bhubaneswar.</w:t>
      </w:r>
    </w:p>
    <w:tbl>
      <w:tblPr>
        <w:tblStyle w:val="TableGrid"/>
        <w:tblW w:w="0" w:type="auto"/>
        <w:tblLook w:val="04A0"/>
      </w:tblPr>
      <w:tblGrid>
        <w:gridCol w:w="749"/>
        <w:gridCol w:w="3435"/>
        <w:gridCol w:w="3272"/>
        <w:gridCol w:w="2120"/>
      </w:tblGrid>
      <w:tr w:rsidR="002565E4" w:rsidRPr="00E2580F" w:rsidTr="002565E4">
        <w:tc>
          <w:tcPr>
            <w:tcW w:w="817" w:type="dxa"/>
          </w:tcPr>
          <w:p w:rsidR="002565E4" w:rsidRPr="00E2580F" w:rsidRDefault="002565E4" w:rsidP="002565E4">
            <w:pPr>
              <w:jc w:val="both"/>
              <w:rPr>
                <w:rFonts w:ascii="Times New Roman" w:hAnsi="Times New Roman" w:cs="Times New Roman"/>
                <w:b/>
                <w:lang w:val="en-IN"/>
              </w:rPr>
            </w:pPr>
            <w:r w:rsidRPr="00E2580F">
              <w:rPr>
                <w:rFonts w:ascii="Times New Roman" w:hAnsi="Times New Roman" w:cs="Times New Roman"/>
                <w:b/>
                <w:lang w:val="en-IN"/>
              </w:rPr>
              <w:t>Sl No</w:t>
            </w:r>
          </w:p>
        </w:tc>
        <w:tc>
          <w:tcPr>
            <w:tcW w:w="3971" w:type="dxa"/>
          </w:tcPr>
          <w:p w:rsidR="002565E4" w:rsidRPr="00E2580F" w:rsidRDefault="002565E4" w:rsidP="002565E4">
            <w:pPr>
              <w:jc w:val="center"/>
              <w:rPr>
                <w:rFonts w:ascii="Times New Roman" w:hAnsi="Times New Roman" w:cs="Times New Roman"/>
                <w:b/>
                <w:lang w:val="en-IN"/>
              </w:rPr>
            </w:pPr>
            <w:r w:rsidRPr="00E2580F">
              <w:rPr>
                <w:rFonts w:ascii="Times New Roman" w:hAnsi="Times New Roman" w:cs="Times New Roman"/>
                <w:b/>
                <w:lang w:val="en-IN"/>
              </w:rPr>
              <w:t>Name</w:t>
            </w:r>
          </w:p>
        </w:tc>
        <w:tc>
          <w:tcPr>
            <w:tcW w:w="2394" w:type="dxa"/>
          </w:tcPr>
          <w:p w:rsidR="002565E4" w:rsidRPr="00E2580F" w:rsidRDefault="002565E4" w:rsidP="002565E4">
            <w:pPr>
              <w:jc w:val="both"/>
              <w:rPr>
                <w:rFonts w:ascii="Times New Roman" w:hAnsi="Times New Roman" w:cs="Times New Roman"/>
                <w:b/>
                <w:lang w:val="en-IN"/>
              </w:rPr>
            </w:pPr>
            <w:r w:rsidRPr="00E2580F">
              <w:rPr>
                <w:rFonts w:ascii="Times New Roman" w:hAnsi="Times New Roman" w:cs="Times New Roman"/>
                <w:b/>
                <w:lang w:val="en-IN"/>
              </w:rPr>
              <w:t>Specification</w:t>
            </w:r>
          </w:p>
        </w:tc>
        <w:tc>
          <w:tcPr>
            <w:tcW w:w="2394" w:type="dxa"/>
          </w:tcPr>
          <w:p w:rsidR="002565E4" w:rsidRPr="00E2580F" w:rsidRDefault="002565E4" w:rsidP="002565E4">
            <w:pPr>
              <w:jc w:val="both"/>
              <w:rPr>
                <w:rFonts w:ascii="Times New Roman" w:hAnsi="Times New Roman" w:cs="Times New Roman"/>
                <w:b/>
                <w:lang w:val="en-IN"/>
              </w:rPr>
            </w:pPr>
            <w:r w:rsidRPr="00E2580F">
              <w:rPr>
                <w:rFonts w:ascii="Times New Roman" w:hAnsi="Times New Roman" w:cs="Times New Roman"/>
                <w:b/>
                <w:lang w:val="en-IN"/>
              </w:rPr>
              <w:t>Quantity</w:t>
            </w:r>
          </w:p>
        </w:tc>
      </w:tr>
      <w:tr w:rsidR="002565E4" w:rsidRPr="00E2580F" w:rsidTr="002565E4">
        <w:tc>
          <w:tcPr>
            <w:tcW w:w="817" w:type="dxa"/>
          </w:tcPr>
          <w:p w:rsidR="002565E4" w:rsidRPr="00E2580F" w:rsidRDefault="002565E4" w:rsidP="002565E4">
            <w:pPr>
              <w:jc w:val="both"/>
              <w:rPr>
                <w:rFonts w:ascii="Times New Roman" w:hAnsi="Times New Roman" w:cs="Times New Roman"/>
                <w:lang w:val="en-IN"/>
              </w:rPr>
            </w:pPr>
            <w:r w:rsidRPr="00E2580F">
              <w:rPr>
                <w:rFonts w:ascii="Times New Roman" w:hAnsi="Times New Roman" w:cs="Times New Roman"/>
                <w:lang w:val="en-IN"/>
              </w:rPr>
              <w:t>1</w:t>
            </w:r>
          </w:p>
        </w:tc>
        <w:tc>
          <w:tcPr>
            <w:tcW w:w="3971" w:type="dxa"/>
          </w:tcPr>
          <w:p w:rsidR="002565E4" w:rsidRPr="00E2580F" w:rsidRDefault="002565E4" w:rsidP="002565E4">
            <w:pPr>
              <w:jc w:val="both"/>
              <w:rPr>
                <w:rFonts w:ascii="Times New Roman" w:hAnsi="Times New Roman" w:cs="Times New Roman"/>
                <w:lang w:val="en-IN"/>
              </w:rPr>
            </w:pPr>
            <w:r w:rsidRPr="00E2580F">
              <w:rPr>
                <w:rFonts w:ascii="Times New Roman" w:hAnsi="Times New Roman" w:cs="Times New Roman"/>
                <w:lang w:val="en-IN"/>
              </w:rPr>
              <w:t>Aluminium four leg heavy duty ladder</w:t>
            </w:r>
          </w:p>
        </w:tc>
        <w:tc>
          <w:tcPr>
            <w:tcW w:w="2394" w:type="dxa"/>
          </w:tcPr>
          <w:p w:rsidR="002565E4" w:rsidRPr="00E2580F" w:rsidRDefault="002565E4" w:rsidP="002565E4">
            <w:pPr>
              <w:jc w:val="both"/>
              <w:rPr>
                <w:rFonts w:ascii="Times New Roman" w:hAnsi="Times New Roman" w:cs="Times New Roman"/>
                <w:lang w:val="en-IN"/>
              </w:rPr>
            </w:pPr>
            <w:r w:rsidRPr="00E2580F">
              <w:rPr>
                <w:rFonts w:ascii="Times New Roman" w:hAnsi="Times New Roman" w:cs="Times New Roman"/>
                <w:lang w:val="en-IN"/>
              </w:rPr>
              <w:t>20 ft, Portable</w:t>
            </w:r>
          </w:p>
        </w:tc>
        <w:tc>
          <w:tcPr>
            <w:tcW w:w="2394" w:type="dxa"/>
          </w:tcPr>
          <w:p w:rsidR="002565E4" w:rsidRPr="00E2580F" w:rsidRDefault="002565E4" w:rsidP="002565E4">
            <w:pPr>
              <w:jc w:val="both"/>
              <w:rPr>
                <w:rFonts w:ascii="Times New Roman" w:hAnsi="Times New Roman" w:cs="Times New Roman"/>
                <w:lang w:val="en-IN"/>
              </w:rPr>
            </w:pPr>
            <w:r w:rsidRPr="00E2580F">
              <w:rPr>
                <w:rFonts w:ascii="Times New Roman" w:hAnsi="Times New Roman" w:cs="Times New Roman"/>
                <w:lang w:val="en-IN"/>
              </w:rPr>
              <w:t>1 No.</w:t>
            </w:r>
          </w:p>
        </w:tc>
      </w:tr>
      <w:tr w:rsidR="002565E4" w:rsidRPr="00E2580F" w:rsidTr="002565E4">
        <w:tc>
          <w:tcPr>
            <w:tcW w:w="817" w:type="dxa"/>
          </w:tcPr>
          <w:p w:rsidR="002565E4" w:rsidRPr="00E2580F" w:rsidRDefault="002565E4" w:rsidP="002565E4">
            <w:pPr>
              <w:jc w:val="both"/>
              <w:rPr>
                <w:rFonts w:ascii="Times New Roman" w:hAnsi="Times New Roman" w:cs="Times New Roman"/>
                <w:lang w:val="en-IN"/>
              </w:rPr>
            </w:pPr>
            <w:r w:rsidRPr="00E2580F">
              <w:rPr>
                <w:rFonts w:ascii="Times New Roman" w:hAnsi="Times New Roman" w:cs="Times New Roman"/>
                <w:lang w:val="en-IN"/>
              </w:rPr>
              <w:t>2</w:t>
            </w:r>
          </w:p>
        </w:tc>
        <w:tc>
          <w:tcPr>
            <w:tcW w:w="3971" w:type="dxa"/>
          </w:tcPr>
          <w:p w:rsidR="002565E4" w:rsidRPr="00E2580F" w:rsidRDefault="002565E4" w:rsidP="002565E4">
            <w:pPr>
              <w:jc w:val="both"/>
              <w:rPr>
                <w:rFonts w:ascii="Times New Roman" w:hAnsi="Times New Roman" w:cs="Times New Roman"/>
                <w:lang w:val="en-IN"/>
              </w:rPr>
            </w:pPr>
            <w:r w:rsidRPr="00E2580F">
              <w:rPr>
                <w:rFonts w:ascii="Times New Roman" w:hAnsi="Times New Roman" w:cs="Times New Roman"/>
                <w:lang w:val="en-IN"/>
              </w:rPr>
              <w:t>Combination Socket Wrench</w:t>
            </w:r>
          </w:p>
        </w:tc>
        <w:tc>
          <w:tcPr>
            <w:tcW w:w="2394" w:type="dxa"/>
          </w:tcPr>
          <w:p w:rsidR="002565E4" w:rsidRPr="00E2580F" w:rsidRDefault="002565E4" w:rsidP="002565E4">
            <w:pPr>
              <w:jc w:val="both"/>
              <w:rPr>
                <w:rFonts w:ascii="Times New Roman" w:hAnsi="Times New Roman" w:cs="Times New Roman"/>
                <w:lang w:val="en-IN"/>
              </w:rPr>
            </w:pPr>
            <w:r w:rsidRPr="00E2580F">
              <w:rPr>
                <w:rFonts w:ascii="Times New Roman" w:hAnsi="Times New Roman" w:cs="Times New Roman"/>
                <w:lang w:val="en-IN"/>
              </w:rPr>
              <w:t>With rat spanner</w:t>
            </w:r>
          </w:p>
        </w:tc>
        <w:tc>
          <w:tcPr>
            <w:tcW w:w="2394" w:type="dxa"/>
          </w:tcPr>
          <w:p w:rsidR="002565E4" w:rsidRPr="00E2580F" w:rsidRDefault="002565E4" w:rsidP="002565E4">
            <w:pPr>
              <w:jc w:val="both"/>
              <w:rPr>
                <w:rFonts w:ascii="Times New Roman" w:hAnsi="Times New Roman" w:cs="Times New Roman"/>
                <w:lang w:val="en-IN"/>
              </w:rPr>
            </w:pPr>
            <w:r w:rsidRPr="00E2580F">
              <w:rPr>
                <w:rFonts w:ascii="Times New Roman" w:hAnsi="Times New Roman" w:cs="Times New Roman"/>
                <w:lang w:val="en-IN"/>
              </w:rPr>
              <w:t>1 set</w:t>
            </w:r>
          </w:p>
        </w:tc>
      </w:tr>
      <w:tr w:rsidR="002565E4" w:rsidRPr="00E2580F" w:rsidTr="002565E4">
        <w:tc>
          <w:tcPr>
            <w:tcW w:w="817" w:type="dxa"/>
          </w:tcPr>
          <w:p w:rsidR="002565E4" w:rsidRPr="00E2580F" w:rsidRDefault="002565E4" w:rsidP="002565E4">
            <w:pPr>
              <w:jc w:val="both"/>
              <w:rPr>
                <w:rFonts w:ascii="Times New Roman" w:hAnsi="Times New Roman" w:cs="Times New Roman"/>
                <w:lang w:val="en-IN"/>
              </w:rPr>
            </w:pPr>
            <w:r w:rsidRPr="00E2580F">
              <w:rPr>
                <w:rFonts w:ascii="Times New Roman" w:hAnsi="Times New Roman" w:cs="Times New Roman"/>
                <w:lang w:val="en-IN"/>
              </w:rPr>
              <w:t>3</w:t>
            </w:r>
          </w:p>
        </w:tc>
        <w:tc>
          <w:tcPr>
            <w:tcW w:w="3971" w:type="dxa"/>
          </w:tcPr>
          <w:p w:rsidR="002565E4" w:rsidRPr="00E2580F" w:rsidRDefault="002565E4" w:rsidP="002565E4">
            <w:pPr>
              <w:jc w:val="both"/>
              <w:rPr>
                <w:rFonts w:ascii="Times New Roman" w:hAnsi="Times New Roman" w:cs="Times New Roman"/>
                <w:lang w:val="en-IN"/>
              </w:rPr>
            </w:pPr>
            <w:r w:rsidRPr="00E2580F">
              <w:rPr>
                <w:rFonts w:ascii="Times New Roman" w:hAnsi="Times New Roman" w:cs="Times New Roman"/>
                <w:lang w:val="en-IN"/>
              </w:rPr>
              <w:t>Star safety electrical gloves</w:t>
            </w:r>
          </w:p>
        </w:tc>
        <w:tc>
          <w:tcPr>
            <w:tcW w:w="2394" w:type="dxa"/>
          </w:tcPr>
          <w:p w:rsidR="002565E4" w:rsidRPr="00E2580F" w:rsidRDefault="002565E4" w:rsidP="002565E4">
            <w:pPr>
              <w:jc w:val="both"/>
              <w:rPr>
                <w:rFonts w:ascii="Times New Roman" w:hAnsi="Times New Roman" w:cs="Times New Roman"/>
                <w:lang w:val="en-IN"/>
              </w:rPr>
            </w:pPr>
            <w:r w:rsidRPr="00E2580F">
              <w:rPr>
                <w:rFonts w:ascii="Times New Roman" w:hAnsi="Times New Roman" w:cs="Times New Roman"/>
                <w:lang w:val="en-IN"/>
              </w:rPr>
              <w:t>F</w:t>
            </w:r>
            <w:r w:rsidR="00A65C9A" w:rsidRPr="00E2580F">
              <w:rPr>
                <w:rFonts w:ascii="Times New Roman" w:hAnsi="Times New Roman" w:cs="Times New Roman"/>
                <w:lang w:val="en-IN"/>
              </w:rPr>
              <w:t>or 33 kv use</w:t>
            </w:r>
          </w:p>
        </w:tc>
        <w:tc>
          <w:tcPr>
            <w:tcW w:w="2394" w:type="dxa"/>
          </w:tcPr>
          <w:p w:rsidR="002565E4" w:rsidRPr="00E2580F" w:rsidRDefault="00A65C9A" w:rsidP="002565E4">
            <w:pPr>
              <w:jc w:val="both"/>
              <w:rPr>
                <w:rFonts w:ascii="Times New Roman" w:hAnsi="Times New Roman" w:cs="Times New Roman"/>
                <w:lang w:val="en-IN"/>
              </w:rPr>
            </w:pPr>
            <w:r w:rsidRPr="00E2580F">
              <w:rPr>
                <w:rFonts w:ascii="Times New Roman" w:hAnsi="Times New Roman" w:cs="Times New Roman"/>
                <w:lang w:val="en-IN"/>
              </w:rPr>
              <w:t>1 Pair</w:t>
            </w:r>
          </w:p>
        </w:tc>
      </w:tr>
      <w:tr w:rsidR="002565E4" w:rsidRPr="00E2580F" w:rsidTr="002565E4">
        <w:tc>
          <w:tcPr>
            <w:tcW w:w="817" w:type="dxa"/>
          </w:tcPr>
          <w:p w:rsidR="002565E4" w:rsidRPr="00E2580F" w:rsidRDefault="00A65C9A" w:rsidP="002565E4">
            <w:pPr>
              <w:jc w:val="both"/>
              <w:rPr>
                <w:rFonts w:ascii="Times New Roman" w:hAnsi="Times New Roman" w:cs="Times New Roman"/>
                <w:lang w:val="en-IN"/>
              </w:rPr>
            </w:pPr>
            <w:r w:rsidRPr="00E2580F">
              <w:rPr>
                <w:rFonts w:ascii="Times New Roman" w:hAnsi="Times New Roman" w:cs="Times New Roman"/>
                <w:lang w:val="en-IN"/>
              </w:rPr>
              <w:t>4</w:t>
            </w:r>
          </w:p>
        </w:tc>
        <w:tc>
          <w:tcPr>
            <w:tcW w:w="3971" w:type="dxa"/>
          </w:tcPr>
          <w:p w:rsidR="002565E4" w:rsidRPr="00E2580F" w:rsidRDefault="00A65C9A" w:rsidP="002565E4">
            <w:pPr>
              <w:jc w:val="both"/>
              <w:rPr>
                <w:rFonts w:ascii="Times New Roman" w:hAnsi="Times New Roman" w:cs="Times New Roman"/>
                <w:lang w:val="en-IN"/>
              </w:rPr>
            </w:pPr>
            <w:r w:rsidRPr="00E2580F">
              <w:rPr>
                <w:rFonts w:ascii="Times New Roman" w:hAnsi="Times New Roman" w:cs="Times New Roman"/>
                <w:lang w:val="en-IN"/>
              </w:rPr>
              <w:t>High voltage discharge rod</w:t>
            </w:r>
          </w:p>
        </w:tc>
        <w:tc>
          <w:tcPr>
            <w:tcW w:w="2394" w:type="dxa"/>
          </w:tcPr>
          <w:p w:rsidR="002565E4" w:rsidRPr="00E2580F" w:rsidRDefault="002565E4" w:rsidP="002565E4">
            <w:pPr>
              <w:jc w:val="both"/>
              <w:rPr>
                <w:rFonts w:ascii="Times New Roman" w:hAnsi="Times New Roman" w:cs="Times New Roman"/>
                <w:lang w:val="en-IN"/>
              </w:rPr>
            </w:pPr>
          </w:p>
        </w:tc>
        <w:tc>
          <w:tcPr>
            <w:tcW w:w="2394" w:type="dxa"/>
          </w:tcPr>
          <w:p w:rsidR="002565E4" w:rsidRPr="00E2580F" w:rsidRDefault="00A65C9A" w:rsidP="002565E4">
            <w:pPr>
              <w:jc w:val="both"/>
              <w:rPr>
                <w:rFonts w:ascii="Times New Roman" w:hAnsi="Times New Roman" w:cs="Times New Roman"/>
                <w:lang w:val="en-IN"/>
              </w:rPr>
            </w:pPr>
            <w:r w:rsidRPr="00E2580F">
              <w:rPr>
                <w:rFonts w:ascii="Times New Roman" w:hAnsi="Times New Roman" w:cs="Times New Roman"/>
                <w:lang w:val="en-IN"/>
              </w:rPr>
              <w:t>1 No.</w:t>
            </w:r>
          </w:p>
        </w:tc>
      </w:tr>
      <w:tr w:rsidR="002565E4" w:rsidRPr="00E2580F" w:rsidTr="002565E4">
        <w:tc>
          <w:tcPr>
            <w:tcW w:w="817" w:type="dxa"/>
          </w:tcPr>
          <w:p w:rsidR="002565E4" w:rsidRPr="00E2580F" w:rsidRDefault="00A65C9A" w:rsidP="002565E4">
            <w:pPr>
              <w:jc w:val="both"/>
              <w:rPr>
                <w:rFonts w:ascii="Times New Roman" w:hAnsi="Times New Roman" w:cs="Times New Roman"/>
                <w:lang w:val="en-IN"/>
              </w:rPr>
            </w:pPr>
            <w:r w:rsidRPr="00E2580F">
              <w:rPr>
                <w:rFonts w:ascii="Times New Roman" w:hAnsi="Times New Roman" w:cs="Times New Roman"/>
                <w:lang w:val="en-IN"/>
              </w:rPr>
              <w:t>5</w:t>
            </w:r>
          </w:p>
        </w:tc>
        <w:tc>
          <w:tcPr>
            <w:tcW w:w="3971" w:type="dxa"/>
          </w:tcPr>
          <w:p w:rsidR="002565E4" w:rsidRPr="00E2580F" w:rsidRDefault="00A65C9A" w:rsidP="002565E4">
            <w:pPr>
              <w:jc w:val="both"/>
              <w:rPr>
                <w:rFonts w:ascii="Times New Roman" w:hAnsi="Times New Roman" w:cs="Times New Roman"/>
                <w:lang w:val="en-IN"/>
              </w:rPr>
            </w:pPr>
            <w:r w:rsidRPr="00E2580F">
              <w:rPr>
                <w:rFonts w:ascii="Times New Roman" w:hAnsi="Times New Roman" w:cs="Times New Roman"/>
                <w:lang w:val="en-IN"/>
              </w:rPr>
              <w:t>60/45 watt LED street lights</w:t>
            </w:r>
          </w:p>
        </w:tc>
        <w:tc>
          <w:tcPr>
            <w:tcW w:w="2394" w:type="dxa"/>
          </w:tcPr>
          <w:p w:rsidR="002565E4" w:rsidRPr="00E2580F" w:rsidRDefault="00A65C9A" w:rsidP="002565E4">
            <w:pPr>
              <w:jc w:val="both"/>
              <w:rPr>
                <w:rFonts w:ascii="Times New Roman" w:hAnsi="Times New Roman" w:cs="Times New Roman"/>
                <w:lang w:val="en-IN"/>
              </w:rPr>
            </w:pPr>
            <w:r w:rsidRPr="00E2580F">
              <w:rPr>
                <w:rFonts w:ascii="Times New Roman" w:hAnsi="Times New Roman" w:cs="Times New Roman"/>
                <w:lang w:val="en-IN"/>
              </w:rPr>
              <w:t>Syska/Havells/Phillips/C&amp;G/Bajaj</w:t>
            </w:r>
          </w:p>
        </w:tc>
        <w:tc>
          <w:tcPr>
            <w:tcW w:w="2394" w:type="dxa"/>
          </w:tcPr>
          <w:p w:rsidR="002565E4" w:rsidRPr="00E2580F" w:rsidRDefault="00A65C9A" w:rsidP="002565E4">
            <w:pPr>
              <w:jc w:val="both"/>
              <w:rPr>
                <w:rFonts w:ascii="Times New Roman" w:hAnsi="Times New Roman" w:cs="Times New Roman"/>
                <w:lang w:val="en-IN"/>
              </w:rPr>
            </w:pPr>
            <w:r w:rsidRPr="00E2580F">
              <w:rPr>
                <w:rFonts w:ascii="Times New Roman" w:hAnsi="Times New Roman" w:cs="Times New Roman"/>
                <w:lang w:val="en-IN"/>
              </w:rPr>
              <w:t>14 Nos.</w:t>
            </w:r>
          </w:p>
        </w:tc>
      </w:tr>
      <w:tr w:rsidR="002565E4" w:rsidRPr="00E2580F" w:rsidTr="002565E4">
        <w:tc>
          <w:tcPr>
            <w:tcW w:w="817" w:type="dxa"/>
          </w:tcPr>
          <w:p w:rsidR="002565E4" w:rsidRPr="00E2580F" w:rsidRDefault="00A65C9A" w:rsidP="002565E4">
            <w:pPr>
              <w:jc w:val="both"/>
              <w:rPr>
                <w:rFonts w:ascii="Times New Roman" w:hAnsi="Times New Roman" w:cs="Times New Roman"/>
                <w:lang w:val="en-IN"/>
              </w:rPr>
            </w:pPr>
            <w:r w:rsidRPr="00E2580F">
              <w:rPr>
                <w:rFonts w:ascii="Times New Roman" w:hAnsi="Times New Roman" w:cs="Times New Roman"/>
                <w:lang w:val="en-IN"/>
              </w:rPr>
              <w:t>6</w:t>
            </w:r>
          </w:p>
        </w:tc>
        <w:tc>
          <w:tcPr>
            <w:tcW w:w="3971" w:type="dxa"/>
          </w:tcPr>
          <w:p w:rsidR="002565E4" w:rsidRPr="00E2580F" w:rsidRDefault="00A65C9A" w:rsidP="002565E4">
            <w:pPr>
              <w:jc w:val="both"/>
              <w:rPr>
                <w:rFonts w:ascii="Times New Roman" w:hAnsi="Times New Roman" w:cs="Times New Roman"/>
                <w:lang w:val="en-IN"/>
              </w:rPr>
            </w:pPr>
            <w:r w:rsidRPr="00E2580F">
              <w:rPr>
                <w:rFonts w:ascii="Times New Roman" w:hAnsi="Times New Roman" w:cs="Times New Roman"/>
                <w:lang w:val="en-IN"/>
              </w:rPr>
              <w:t>20/18 watt LED wall light</w:t>
            </w:r>
          </w:p>
        </w:tc>
        <w:tc>
          <w:tcPr>
            <w:tcW w:w="2394" w:type="dxa"/>
          </w:tcPr>
          <w:p w:rsidR="002565E4" w:rsidRPr="00E2580F" w:rsidRDefault="00A65C9A" w:rsidP="002565E4">
            <w:pPr>
              <w:jc w:val="both"/>
              <w:rPr>
                <w:rFonts w:ascii="Times New Roman" w:hAnsi="Times New Roman" w:cs="Times New Roman"/>
                <w:lang w:val="en-IN"/>
              </w:rPr>
            </w:pPr>
            <w:r w:rsidRPr="00E2580F">
              <w:rPr>
                <w:rFonts w:ascii="Times New Roman" w:hAnsi="Times New Roman" w:cs="Times New Roman"/>
                <w:lang w:val="en-IN"/>
              </w:rPr>
              <w:t>Syska/Havells/Phillips/C&amp;G/Bajaj</w:t>
            </w:r>
          </w:p>
        </w:tc>
        <w:tc>
          <w:tcPr>
            <w:tcW w:w="2394" w:type="dxa"/>
          </w:tcPr>
          <w:p w:rsidR="002565E4" w:rsidRPr="00E2580F" w:rsidRDefault="00A65C9A" w:rsidP="002565E4">
            <w:pPr>
              <w:jc w:val="both"/>
              <w:rPr>
                <w:rFonts w:ascii="Times New Roman" w:hAnsi="Times New Roman" w:cs="Times New Roman"/>
                <w:lang w:val="en-IN"/>
              </w:rPr>
            </w:pPr>
            <w:r w:rsidRPr="00E2580F">
              <w:rPr>
                <w:rFonts w:ascii="Times New Roman" w:hAnsi="Times New Roman" w:cs="Times New Roman"/>
                <w:lang w:val="en-IN"/>
              </w:rPr>
              <w:t>100 Nos.</w:t>
            </w:r>
          </w:p>
        </w:tc>
      </w:tr>
      <w:tr w:rsidR="002565E4" w:rsidRPr="00E2580F" w:rsidTr="002565E4">
        <w:tc>
          <w:tcPr>
            <w:tcW w:w="817" w:type="dxa"/>
          </w:tcPr>
          <w:p w:rsidR="002565E4" w:rsidRPr="00E2580F" w:rsidRDefault="00A65C9A" w:rsidP="002565E4">
            <w:pPr>
              <w:jc w:val="both"/>
              <w:rPr>
                <w:rFonts w:ascii="Times New Roman" w:hAnsi="Times New Roman" w:cs="Times New Roman"/>
                <w:lang w:val="en-IN"/>
              </w:rPr>
            </w:pPr>
            <w:r w:rsidRPr="00E2580F">
              <w:rPr>
                <w:rFonts w:ascii="Times New Roman" w:hAnsi="Times New Roman" w:cs="Times New Roman"/>
                <w:lang w:val="en-IN"/>
              </w:rPr>
              <w:t>7</w:t>
            </w:r>
          </w:p>
        </w:tc>
        <w:tc>
          <w:tcPr>
            <w:tcW w:w="3971" w:type="dxa"/>
          </w:tcPr>
          <w:p w:rsidR="002565E4" w:rsidRPr="00E2580F" w:rsidRDefault="00A65C9A" w:rsidP="002565E4">
            <w:pPr>
              <w:jc w:val="both"/>
              <w:rPr>
                <w:rFonts w:ascii="Times New Roman" w:hAnsi="Times New Roman" w:cs="Times New Roman"/>
                <w:lang w:val="en-IN"/>
              </w:rPr>
            </w:pPr>
            <w:r w:rsidRPr="00E2580F">
              <w:rPr>
                <w:rFonts w:ascii="Times New Roman" w:hAnsi="Times New Roman" w:cs="Times New Roman"/>
                <w:lang w:val="en-IN"/>
              </w:rPr>
              <w:t>36 watt LED panel light for celling</w:t>
            </w:r>
          </w:p>
        </w:tc>
        <w:tc>
          <w:tcPr>
            <w:tcW w:w="2394" w:type="dxa"/>
          </w:tcPr>
          <w:p w:rsidR="002565E4" w:rsidRPr="00E2580F" w:rsidRDefault="00A65C9A" w:rsidP="002565E4">
            <w:pPr>
              <w:jc w:val="both"/>
              <w:rPr>
                <w:rFonts w:ascii="Times New Roman" w:hAnsi="Times New Roman" w:cs="Times New Roman"/>
                <w:lang w:val="en-IN"/>
              </w:rPr>
            </w:pPr>
            <w:r w:rsidRPr="00E2580F">
              <w:rPr>
                <w:rFonts w:ascii="Times New Roman" w:hAnsi="Times New Roman" w:cs="Times New Roman"/>
                <w:lang w:val="en-IN"/>
              </w:rPr>
              <w:t>Size-2’X2’/ Make-Panasonic</w:t>
            </w:r>
          </w:p>
        </w:tc>
        <w:tc>
          <w:tcPr>
            <w:tcW w:w="2394" w:type="dxa"/>
          </w:tcPr>
          <w:p w:rsidR="002565E4" w:rsidRPr="00E2580F" w:rsidRDefault="00A65C9A" w:rsidP="002565E4">
            <w:pPr>
              <w:jc w:val="both"/>
              <w:rPr>
                <w:rFonts w:ascii="Times New Roman" w:hAnsi="Times New Roman" w:cs="Times New Roman"/>
                <w:lang w:val="en-IN"/>
              </w:rPr>
            </w:pPr>
            <w:r w:rsidRPr="00E2580F">
              <w:rPr>
                <w:rFonts w:ascii="Times New Roman" w:hAnsi="Times New Roman" w:cs="Times New Roman"/>
                <w:lang w:val="en-IN"/>
              </w:rPr>
              <w:t>10 Nos.</w:t>
            </w:r>
          </w:p>
        </w:tc>
      </w:tr>
    </w:tbl>
    <w:p w:rsidR="002565E4" w:rsidRPr="00E2580F" w:rsidRDefault="002565E4" w:rsidP="002565E4">
      <w:pPr>
        <w:spacing w:after="0"/>
        <w:jc w:val="both"/>
        <w:rPr>
          <w:rFonts w:ascii="Times New Roman" w:hAnsi="Times New Roman" w:cs="Times New Roman"/>
          <w:lang w:val="en-IN"/>
        </w:rPr>
      </w:pPr>
    </w:p>
    <w:p w:rsidR="00A65C9A" w:rsidRPr="00E2580F" w:rsidRDefault="00A65C9A" w:rsidP="00A65C9A">
      <w:pPr>
        <w:spacing w:after="0"/>
        <w:jc w:val="both"/>
        <w:rPr>
          <w:rFonts w:ascii="Times New Roman" w:hAnsi="Times New Roman" w:cs="Times New Roman"/>
          <w:lang w:val="en-IN"/>
        </w:rPr>
      </w:pPr>
      <w:r w:rsidRPr="00E2580F">
        <w:rPr>
          <w:rFonts w:ascii="Times New Roman" w:hAnsi="Times New Roman" w:cs="Times New Roman"/>
          <w:lang w:val="en-IN"/>
        </w:rPr>
        <w:t>The sealed quotation must reach in the office</w:t>
      </w:r>
      <w:r w:rsidR="00E2580F" w:rsidRPr="00E2580F">
        <w:rPr>
          <w:rFonts w:ascii="Times New Roman" w:hAnsi="Times New Roman" w:cs="Times New Roman"/>
          <w:lang w:val="en-IN"/>
        </w:rPr>
        <w:t xml:space="preserve"> of the undersigned by Date:</w:t>
      </w:r>
      <w:r w:rsidR="0034082B">
        <w:rPr>
          <w:rFonts w:ascii="Times New Roman" w:hAnsi="Times New Roman" w:cs="Times New Roman"/>
          <w:lang w:val="en-IN"/>
        </w:rPr>
        <w:t>2711</w:t>
      </w:r>
      <w:r w:rsidRPr="00E2580F">
        <w:rPr>
          <w:rFonts w:ascii="Times New Roman" w:hAnsi="Times New Roman" w:cs="Times New Roman"/>
          <w:lang w:val="en-IN"/>
        </w:rPr>
        <w:t>.2021 (4:00PM). The cost must specify the basic unit price and taxes etc. separately. Delivery and installation of items will be made at Electrical Engineering Department of CET, Bhubaneswar campus at the cost of the supplier. Price should be quoted including supply of the items and all taxes, GST in INR values. Make, Model&amp; warranty of each item (equipment) as mentioned above should be mentioned in the quotation.</w:t>
      </w:r>
    </w:p>
    <w:p w:rsidR="00A65C9A" w:rsidRPr="00E2580F" w:rsidRDefault="00A65C9A" w:rsidP="00A65C9A">
      <w:pPr>
        <w:spacing w:after="0"/>
        <w:jc w:val="both"/>
        <w:rPr>
          <w:rFonts w:ascii="Times New Roman" w:hAnsi="Times New Roman" w:cs="Times New Roman"/>
          <w:lang w:val="en-IN"/>
        </w:rPr>
      </w:pPr>
    </w:p>
    <w:p w:rsidR="00A65C9A" w:rsidRPr="00E2580F" w:rsidRDefault="00A65C9A" w:rsidP="00A65C9A">
      <w:pPr>
        <w:spacing w:after="0"/>
        <w:jc w:val="both"/>
        <w:rPr>
          <w:rFonts w:ascii="Times New Roman" w:hAnsi="Times New Roman" w:cs="Times New Roman"/>
          <w:lang w:val="en-IN"/>
        </w:rPr>
      </w:pPr>
      <w:r w:rsidRPr="00E2580F">
        <w:rPr>
          <w:rFonts w:ascii="Times New Roman" w:hAnsi="Times New Roman" w:cs="Times New Roman"/>
          <w:lang w:val="en-IN"/>
        </w:rPr>
        <w:t xml:space="preserve">Quotationers are requested to furnish their STCC/ITCC clearances/GSTIN/TIN/PAN etc. and authorized dealership certificate. The sealed quotation should be sent by speed post/Registered post only to the office of the </w:t>
      </w:r>
      <w:r w:rsidRPr="00E2580F">
        <w:rPr>
          <w:rFonts w:ascii="Times New Roman" w:hAnsi="Times New Roman" w:cs="Times New Roman"/>
          <w:b/>
          <w:lang w:val="en-IN"/>
        </w:rPr>
        <w:t>Principal, College of Engineering and Technology, P.O-MahalaxmiVihar, Bhubaneswar-751029</w:t>
      </w:r>
      <w:r w:rsidRPr="00E2580F">
        <w:rPr>
          <w:rFonts w:ascii="Times New Roman" w:hAnsi="Times New Roman" w:cs="Times New Roman"/>
          <w:lang w:val="en-IN"/>
        </w:rPr>
        <w:t xml:space="preserve"> mentioning the quotation No. &amp; Date and for supply of Printers. No hand delivery will be accepted. The authority will not be responsible for any postal delay. Quotation received after the scheduled date and time will not be accepted.</w:t>
      </w:r>
    </w:p>
    <w:p w:rsidR="00A65C9A" w:rsidRPr="00E2580F" w:rsidRDefault="00A65C9A" w:rsidP="00A65C9A">
      <w:pPr>
        <w:spacing w:after="0"/>
        <w:jc w:val="both"/>
        <w:rPr>
          <w:rFonts w:ascii="Times New Roman" w:hAnsi="Times New Roman" w:cs="Times New Roman"/>
          <w:lang w:val="en-IN"/>
        </w:rPr>
      </w:pPr>
    </w:p>
    <w:p w:rsidR="00A65C9A" w:rsidRPr="00A65C9A" w:rsidRDefault="00A65C9A" w:rsidP="00A65C9A">
      <w:pPr>
        <w:spacing w:after="0"/>
        <w:jc w:val="both"/>
        <w:rPr>
          <w:rFonts w:ascii="Times New Roman" w:hAnsi="Times New Roman" w:cs="Times New Roman"/>
          <w:sz w:val="20"/>
          <w:szCs w:val="20"/>
          <w:lang w:val="en-IN"/>
        </w:rPr>
      </w:pPr>
      <w:r w:rsidRPr="00E2580F">
        <w:rPr>
          <w:rFonts w:ascii="Times New Roman" w:hAnsi="Times New Roman" w:cs="Times New Roman"/>
          <w:lang w:val="en-IN"/>
        </w:rPr>
        <w:t>The authority reserves the right to reject/cancel all the quotations in whole or in part without assigning any reason thereof. The quotations must specify the delivery date and time. Payment will be made after successful supply, installation and satisfactory performance report of items duly certified by competent authority</w:t>
      </w:r>
      <w:r w:rsidRPr="00A65C9A">
        <w:rPr>
          <w:rFonts w:ascii="Times New Roman" w:hAnsi="Times New Roman" w:cs="Times New Roman"/>
          <w:sz w:val="20"/>
          <w:szCs w:val="20"/>
          <w:lang w:val="en-IN"/>
        </w:rPr>
        <w:t xml:space="preserve">. </w:t>
      </w:r>
    </w:p>
    <w:p w:rsidR="00A65C9A" w:rsidRDefault="00A65C9A" w:rsidP="00A65C9A">
      <w:pPr>
        <w:spacing w:after="0"/>
        <w:jc w:val="both"/>
        <w:rPr>
          <w:rFonts w:ascii="Times New Roman" w:hAnsi="Times New Roman" w:cs="Times New Roman"/>
          <w:lang w:val="en-IN"/>
        </w:rPr>
      </w:pPr>
    </w:p>
    <w:p w:rsidR="00A65C9A" w:rsidRDefault="00A65C9A" w:rsidP="00A65C9A">
      <w:pPr>
        <w:spacing w:after="0"/>
        <w:jc w:val="both"/>
        <w:rPr>
          <w:rFonts w:ascii="Times New Roman" w:hAnsi="Times New Roman" w:cs="Times New Roman"/>
          <w:lang w:val="en-IN"/>
        </w:rPr>
      </w:pPr>
    </w:p>
    <w:p w:rsidR="00A65C9A" w:rsidRDefault="008E3360" w:rsidP="00A65C9A">
      <w:pPr>
        <w:spacing w:after="0"/>
        <w:jc w:val="both"/>
        <w:rPr>
          <w:rFonts w:ascii="Times New Roman" w:hAnsi="Times New Roman" w:cs="Times New Roman"/>
          <w:lang w:val="en-IN"/>
        </w:rPr>
      </w:pPr>
      <w:r>
        <w:rPr>
          <w:rFonts w:ascii="Times New Roman" w:hAnsi="Times New Roman" w:cs="Times New Roman"/>
          <w:lang w:val="en-IN"/>
        </w:rPr>
        <w:t>Sd/-</w:t>
      </w:r>
    </w:p>
    <w:p w:rsidR="008E3360" w:rsidRDefault="00A65C9A" w:rsidP="00A65C9A">
      <w:pPr>
        <w:spacing w:after="0"/>
        <w:jc w:val="both"/>
        <w:rPr>
          <w:rFonts w:ascii="Times New Roman" w:hAnsi="Times New Roman" w:cs="Times New Roman"/>
          <w:lang w:val="en-IN"/>
        </w:rPr>
      </w:pPr>
      <w:r>
        <w:rPr>
          <w:rFonts w:ascii="Times New Roman" w:hAnsi="Times New Roman" w:cs="Times New Roman"/>
          <w:lang w:val="en-IN"/>
        </w:rPr>
        <w:t>Head of the Department</w:t>
      </w:r>
    </w:p>
    <w:p w:rsidR="00A65C9A" w:rsidRPr="00524A46" w:rsidRDefault="00A65C9A" w:rsidP="002565E4">
      <w:pPr>
        <w:spacing w:after="0"/>
        <w:jc w:val="both"/>
        <w:rPr>
          <w:rFonts w:ascii="Times New Roman" w:hAnsi="Times New Roman" w:cs="Times New Roman"/>
          <w:lang w:val="en-IN"/>
        </w:rPr>
      </w:pPr>
      <w:r>
        <w:rPr>
          <w:rFonts w:ascii="Times New Roman" w:hAnsi="Times New Roman" w:cs="Times New Roman"/>
          <w:lang w:val="en-IN"/>
        </w:rPr>
        <w:t>Electrical Engineering</w:t>
      </w:r>
    </w:p>
    <w:sectPr w:rsidR="00A65C9A" w:rsidRPr="00524A46" w:rsidSect="002D02FC">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014" w:rsidRDefault="00EC0014" w:rsidP="00524A46">
      <w:pPr>
        <w:spacing w:after="0" w:line="240" w:lineRule="auto"/>
      </w:pPr>
      <w:r>
        <w:separator/>
      </w:r>
    </w:p>
  </w:endnote>
  <w:endnote w:type="continuationSeparator" w:id="1">
    <w:p w:rsidR="00EC0014" w:rsidRDefault="00EC0014" w:rsidP="00524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014" w:rsidRDefault="00EC0014" w:rsidP="00524A46">
      <w:pPr>
        <w:spacing w:after="0" w:line="240" w:lineRule="auto"/>
      </w:pPr>
      <w:r>
        <w:separator/>
      </w:r>
    </w:p>
  </w:footnote>
  <w:footnote w:type="continuationSeparator" w:id="1">
    <w:p w:rsidR="00EC0014" w:rsidRDefault="00EC0014" w:rsidP="00524A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A46" w:rsidRDefault="00524A46" w:rsidP="00524A46">
    <w:pPr>
      <w:tabs>
        <w:tab w:val="left" w:pos="9781"/>
      </w:tabs>
      <w:spacing w:after="0" w:line="240" w:lineRule="auto"/>
      <w:ind w:right="29"/>
      <w:jc w:val="center"/>
      <w:rPr>
        <w:rFonts w:ascii="Arial Narrow" w:hAnsi="Arial Narrow"/>
        <w:b/>
        <w:color w:val="FF0000"/>
        <w:sz w:val="36"/>
        <w:szCs w:val="36"/>
      </w:rPr>
    </w:pPr>
    <w:r>
      <w:rPr>
        <w:rFonts w:ascii="Arial Narrow" w:hAnsi="Arial Narrow"/>
        <w:b/>
        <w:noProof/>
        <w:color w:val="FF0000"/>
        <w:sz w:val="36"/>
        <w:szCs w:val="36"/>
      </w:rPr>
      <w:drawing>
        <wp:anchor distT="0" distB="0" distL="114300" distR="114300" simplePos="0" relativeHeight="251660288" behindDoc="1" locked="0" layoutInCell="1" allowOverlap="1">
          <wp:simplePos x="0" y="0"/>
          <wp:positionH relativeFrom="column">
            <wp:posOffset>-152400</wp:posOffset>
          </wp:positionH>
          <wp:positionV relativeFrom="paragraph">
            <wp:posOffset>47625</wp:posOffset>
          </wp:positionV>
          <wp:extent cx="742950" cy="1057275"/>
          <wp:effectExtent l="19050" t="0" r="0" b="0"/>
          <wp:wrapNone/>
          <wp:docPr id="32" name="Picture 3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42950" cy="1057275"/>
                  </a:xfrm>
                  <a:prstGeom prst="rect">
                    <a:avLst/>
                  </a:prstGeom>
                  <a:noFill/>
                  <a:ln>
                    <a:noFill/>
                  </a:ln>
                </pic:spPr>
              </pic:pic>
            </a:graphicData>
          </a:graphic>
        </wp:anchor>
      </w:drawing>
    </w:r>
  </w:p>
  <w:p w:rsidR="00524A46" w:rsidRDefault="00524A46" w:rsidP="00524A46">
    <w:pPr>
      <w:tabs>
        <w:tab w:val="left" w:pos="9781"/>
      </w:tabs>
      <w:spacing w:after="0" w:line="240" w:lineRule="auto"/>
      <w:ind w:right="29"/>
      <w:jc w:val="center"/>
      <w:rPr>
        <w:rFonts w:ascii="Arial" w:hAnsi="Arial" w:cs="Arial"/>
        <w:b/>
        <w:color w:val="000000" w:themeColor="text1"/>
        <w:sz w:val="24"/>
        <w:szCs w:val="24"/>
      </w:rPr>
    </w:pPr>
    <w:r w:rsidRPr="00A320E8">
      <w:rPr>
        <w:rFonts w:ascii="Arial" w:hAnsi="Arial" w:cs="Arial"/>
        <w:b/>
        <w:color w:val="000000" w:themeColor="text1"/>
        <w:sz w:val="24"/>
        <w:szCs w:val="24"/>
      </w:rPr>
      <w:t>COLLEGE OF ENGINEERING &amp; TECHNOLOGY, BHUBANESWAR</w:t>
    </w:r>
  </w:p>
  <w:p w:rsidR="00524A46" w:rsidRPr="00A320E8" w:rsidRDefault="00524A46" w:rsidP="00524A46">
    <w:pPr>
      <w:tabs>
        <w:tab w:val="left" w:pos="9781"/>
      </w:tabs>
      <w:spacing w:after="0" w:line="240" w:lineRule="auto"/>
      <w:ind w:right="29"/>
      <w:jc w:val="center"/>
      <w:rPr>
        <w:rFonts w:ascii="Arial" w:hAnsi="Arial" w:cs="Arial"/>
        <w:b/>
        <w:color w:val="000000" w:themeColor="text1"/>
        <w:sz w:val="24"/>
        <w:szCs w:val="24"/>
      </w:rPr>
    </w:pPr>
    <w:r>
      <w:rPr>
        <w:rFonts w:ascii="Arial" w:hAnsi="Arial" w:cs="Arial"/>
        <w:b/>
        <w:color w:val="000000" w:themeColor="text1"/>
        <w:sz w:val="24"/>
        <w:szCs w:val="24"/>
      </w:rPr>
      <w:t>DEPARTMENT OF ELECTRICAL ENGINEERING</w:t>
    </w:r>
  </w:p>
  <w:p w:rsidR="00524A46" w:rsidRPr="005F2308" w:rsidRDefault="00524A46" w:rsidP="00524A46">
    <w:pPr>
      <w:tabs>
        <w:tab w:val="left" w:pos="567"/>
        <w:tab w:val="center" w:pos="5985"/>
      </w:tabs>
      <w:spacing w:after="0" w:line="240" w:lineRule="auto"/>
      <w:ind w:left="567" w:right="171"/>
      <w:jc w:val="center"/>
      <w:rPr>
        <w:rFonts w:ascii="Comic Sans MS" w:hAnsi="Comic Sans MS" w:cs="Arial"/>
        <w:b/>
        <w:color w:val="000000" w:themeColor="text1"/>
        <w:sz w:val="18"/>
        <w:szCs w:val="18"/>
      </w:rPr>
    </w:pPr>
    <w:r w:rsidRPr="00A320E8">
      <w:rPr>
        <w:rFonts w:ascii="Comic Sans MS" w:hAnsi="Comic Sans MS" w:cs="Arial"/>
        <w:b/>
        <w:color w:val="000000" w:themeColor="text1"/>
        <w:sz w:val="20"/>
      </w:rPr>
      <w:t>(</w:t>
    </w:r>
    <w:r w:rsidRPr="005F2308">
      <w:rPr>
        <w:rFonts w:ascii="Comic Sans MS" w:hAnsi="Comic Sans MS" w:cs="Arial"/>
        <w:b/>
        <w:color w:val="000000" w:themeColor="text1"/>
        <w:sz w:val="18"/>
        <w:szCs w:val="18"/>
      </w:rPr>
      <w:t>An Autonomous &amp; Constituent College of BijuPatnaik University of Technology, Odisha)</w:t>
    </w:r>
  </w:p>
  <w:p w:rsidR="00524A46" w:rsidRPr="00A320E8" w:rsidRDefault="00524A46" w:rsidP="00524A46">
    <w:pPr>
      <w:tabs>
        <w:tab w:val="left" w:pos="0"/>
        <w:tab w:val="center" w:pos="5985"/>
      </w:tabs>
      <w:spacing w:after="0" w:line="240" w:lineRule="auto"/>
      <w:ind w:right="29"/>
      <w:jc w:val="center"/>
      <w:rPr>
        <w:rFonts w:ascii="Arial" w:hAnsi="Arial" w:cs="Arial"/>
        <w:b/>
        <w:color w:val="000000" w:themeColor="text1"/>
        <w:sz w:val="24"/>
        <w:szCs w:val="24"/>
      </w:rPr>
    </w:pPr>
    <w:r w:rsidRPr="00A320E8">
      <w:rPr>
        <w:rFonts w:ascii="Arial" w:hAnsi="Arial" w:cs="Arial"/>
        <w:b/>
        <w:color w:val="000000" w:themeColor="text1"/>
        <w:sz w:val="24"/>
        <w:szCs w:val="24"/>
      </w:rPr>
      <w:t>Techno Campus, P.O.-MahalaxmiVihar</w:t>
    </w:r>
  </w:p>
  <w:p w:rsidR="00524A46" w:rsidRPr="00A320E8" w:rsidRDefault="00524A46" w:rsidP="00524A46">
    <w:pPr>
      <w:tabs>
        <w:tab w:val="left" w:pos="0"/>
        <w:tab w:val="center" w:pos="5985"/>
      </w:tabs>
      <w:spacing w:after="0" w:line="240" w:lineRule="auto"/>
      <w:ind w:right="29"/>
      <w:jc w:val="center"/>
      <w:rPr>
        <w:rFonts w:ascii="Arial" w:hAnsi="Arial" w:cs="Arial"/>
        <w:b/>
        <w:color w:val="000000" w:themeColor="text1"/>
        <w:sz w:val="24"/>
        <w:szCs w:val="24"/>
      </w:rPr>
    </w:pPr>
    <w:r w:rsidRPr="00A320E8">
      <w:rPr>
        <w:rFonts w:ascii="Arial" w:hAnsi="Arial" w:cs="Arial"/>
        <w:b/>
        <w:color w:val="000000" w:themeColor="text1"/>
        <w:sz w:val="24"/>
        <w:szCs w:val="24"/>
      </w:rPr>
      <w:t>BHUBANESWAR-751029 ODISHA, INDIA</w:t>
    </w:r>
  </w:p>
  <w:p w:rsidR="00524A46" w:rsidRPr="00834523" w:rsidRDefault="00E24DAA" w:rsidP="00524A46">
    <w:pPr>
      <w:pBdr>
        <w:bottom w:val="single" w:sz="12" w:space="1" w:color="auto"/>
      </w:pBdr>
      <w:tabs>
        <w:tab w:val="left" w:pos="-142"/>
        <w:tab w:val="center" w:pos="9781"/>
      </w:tabs>
      <w:spacing w:after="0" w:line="240" w:lineRule="auto"/>
      <w:ind w:left="-142" w:right="29"/>
      <w:jc w:val="center"/>
      <w:rPr>
        <w:rFonts w:ascii="Arial" w:hAnsi="Arial" w:cs="Arial"/>
        <w:b/>
        <w:color w:val="0070C0"/>
        <w:sz w:val="24"/>
        <w:szCs w:val="24"/>
      </w:rPr>
    </w:pPr>
    <w:r w:rsidRPr="00E24DAA">
      <w:rPr>
        <w:rFonts w:ascii="Arial" w:hAnsi="Arial" w:cs="Arial"/>
        <w:b/>
        <w:noProof/>
        <w:color w:val="000000" w:themeColor="text1"/>
        <w:sz w:val="24"/>
        <w:szCs w:val="24"/>
        <w:lang w:val="en-IN" w:eastAsia="en-IN"/>
      </w:rPr>
      <w:pict>
        <v:rect id="Rectangle 1" o:spid="_x0000_s2049" style="position:absolute;left:0;text-align:left;margin-left:-10.75pt;margin-top:1pt;width:60pt;height:18.25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">
          <v:textbox>
            <w:txbxContent>
              <w:p w:rsidR="00524A46" w:rsidRPr="00A320E8" w:rsidRDefault="00524A46" w:rsidP="00524A46">
                <w:pPr>
                  <w:tabs>
                    <w:tab w:val="center" w:pos="5985"/>
                  </w:tabs>
                  <w:ind w:right="-1440" w:firstLine="56"/>
                  <w:rPr>
                    <w:b/>
                    <w:color w:val="000000" w:themeColor="text1"/>
                  </w:rPr>
                </w:pPr>
                <w:r w:rsidRPr="00A320E8">
                  <w:rPr>
                    <w:b/>
                    <w:color w:val="000000" w:themeColor="text1"/>
                  </w:rPr>
                  <w:t>NAAC ‘A’</w:t>
                </w:r>
              </w:p>
              <w:p w:rsidR="00524A46" w:rsidRDefault="00524A46" w:rsidP="00524A46"/>
            </w:txbxContent>
          </v:textbox>
        </v:rect>
      </w:pict>
    </w:r>
  </w:p>
  <w:p w:rsidR="00524A46" w:rsidRDefault="00524A46" w:rsidP="00524A46">
    <w:pPr>
      <w:pStyle w:val="Header"/>
    </w:pPr>
  </w:p>
  <w:p w:rsidR="00524A46" w:rsidRDefault="00524A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524A46"/>
    <w:rsid w:val="002565E4"/>
    <w:rsid w:val="002D02FC"/>
    <w:rsid w:val="0034082B"/>
    <w:rsid w:val="004D4B4B"/>
    <w:rsid w:val="00524A46"/>
    <w:rsid w:val="007425E1"/>
    <w:rsid w:val="00883CBD"/>
    <w:rsid w:val="008E3360"/>
    <w:rsid w:val="00963739"/>
    <w:rsid w:val="009A4E88"/>
    <w:rsid w:val="00A02488"/>
    <w:rsid w:val="00A65C9A"/>
    <w:rsid w:val="00B71B78"/>
    <w:rsid w:val="00D6584B"/>
    <w:rsid w:val="00E24DAA"/>
    <w:rsid w:val="00E2580F"/>
    <w:rsid w:val="00EC0014"/>
    <w:rsid w:val="00F73B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2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A46"/>
  </w:style>
  <w:style w:type="paragraph" w:styleId="Footer">
    <w:name w:val="footer"/>
    <w:basedOn w:val="Normal"/>
    <w:link w:val="FooterChar"/>
    <w:uiPriority w:val="99"/>
    <w:unhideWhenUsed/>
    <w:rsid w:val="00524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A46"/>
  </w:style>
  <w:style w:type="table" w:styleId="TableGrid">
    <w:name w:val="Table Grid"/>
    <w:basedOn w:val="TableNormal"/>
    <w:uiPriority w:val="59"/>
    <w:rsid w:val="00883C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0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82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Sweety</cp:lastModifiedBy>
  <cp:revision>2</cp:revision>
  <cp:lastPrinted>2021-11-11T06:03:00Z</cp:lastPrinted>
  <dcterms:created xsi:type="dcterms:W3CDTF">2021-11-11T11:59:00Z</dcterms:created>
  <dcterms:modified xsi:type="dcterms:W3CDTF">2021-11-11T11:59:00Z</dcterms:modified>
</cp:coreProperties>
</file>