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5" w:rsidRPr="008A6936" w:rsidRDefault="00B674C5" w:rsidP="00B674C5">
      <w:pPr>
        <w:pStyle w:val="NoSpacing"/>
        <w:ind w:left="720" w:firstLine="720"/>
        <w:jc w:val="center"/>
        <w:rPr>
          <w:rFonts w:ascii="Times New Roman" w:hAnsi="Times New Roman" w:cs="Times New Roman"/>
          <w:b/>
          <w:sz w:val="24"/>
          <w:szCs w:val="24"/>
        </w:rPr>
      </w:pPr>
      <w:r w:rsidRPr="008A6936">
        <w:rPr>
          <w:rFonts w:ascii="Times New Roman" w:hAnsi="Times New Roman" w:cs="Times New Roman"/>
          <w:b/>
          <w:noProof/>
          <w:sz w:val="24"/>
          <w:szCs w:val="24"/>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8A6936">
        <w:rPr>
          <w:rFonts w:ascii="Times New Roman" w:hAnsi="Times New Roman" w:cs="Times New Roman"/>
          <w:b/>
          <w:sz w:val="24"/>
          <w:szCs w:val="24"/>
        </w:rPr>
        <w:t>COLLEGE OF ENGINEERING AND TECHNOLOGY</w:t>
      </w:r>
    </w:p>
    <w:p w:rsidR="00B674C5" w:rsidRPr="008A6936" w:rsidRDefault="00B674C5" w:rsidP="00B674C5">
      <w:pPr>
        <w:tabs>
          <w:tab w:val="left" w:pos="510"/>
          <w:tab w:val="left" w:pos="570"/>
          <w:tab w:val="center" w:pos="5400"/>
          <w:tab w:val="center" w:pos="5985"/>
        </w:tabs>
        <w:spacing w:after="0" w:line="240" w:lineRule="auto"/>
        <w:ind w:right="-1440"/>
        <w:jc w:val="center"/>
        <w:rPr>
          <w:rFonts w:ascii="Times New Roman" w:hAnsi="Times New Roman" w:cs="Times New Roman"/>
          <w:b/>
          <w:sz w:val="24"/>
          <w:szCs w:val="24"/>
        </w:rPr>
      </w:pPr>
      <w:r w:rsidRPr="008A6936">
        <w:rPr>
          <w:rFonts w:ascii="Times New Roman" w:hAnsi="Times New Roman" w:cs="Times New Roman"/>
          <w:b/>
          <w:sz w:val="24"/>
          <w:szCs w:val="24"/>
        </w:rPr>
        <w:t xml:space="preserve">(An Autonomous &amp; Constituent College of </w:t>
      </w:r>
      <w:proofErr w:type="spellStart"/>
      <w:r w:rsidRPr="008A6936">
        <w:rPr>
          <w:rFonts w:ascii="Times New Roman" w:hAnsi="Times New Roman" w:cs="Times New Roman"/>
          <w:b/>
          <w:sz w:val="24"/>
          <w:szCs w:val="24"/>
        </w:rPr>
        <w:t>BijuPatnaik</w:t>
      </w:r>
      <w:proofErr w:type="spellEnd"/>
      <w:r w:rsidRPr="008A6936">
        <w:rPr>
          <w:rFonts w:ascii="Times New Roman" w:hAnsi="Times New Roman" w:cs="Times New Roman"/>
          <w:b/>
          <w:sz w:val="24"/>
          <w:szCs w:val="24"/>
        </w:rPr>
        <w:t xml:space="preserve"> University of Technology, </w:t>
      </w:r>
      <w:proofErr w:type="spellStart"/>
      <w:r w:rsidRPr="008A6936">
        <w:rPr>
          <w:rFonts w:ascii="Times New Roman" w:hAnsi="Times New Roman" w:cs="Times New Roman"/>
          <w:b/>
          <w:sz w:val="24"/>
          <w:szCs w:val="24"/>
        </w:rPr>
        <w:t>Odisha</w:t>
      </w:r>
      <w:proofErr w:type="spellEnd"/>
      <w:r w:rsidRPr="008A6936">
        <w:rPr>
          <w:rFonts w:ascii="Times New Roman" w:hAnsi="Times New Roman" w:cs="Times New Roman"/>
          <w:b/>
          <w:sz w:val="24"/>
          <w:szCs w:val="24"/>
        </w:rPr>
        <w:t>)</w:t>
      </w:r>
    </w:p>
    <w:p w:rsidR="00B674C5" w:rsidRPr="008A6936" w:rsidRDefault="00B674C5" w:rsidP="00B674C5">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8A6936">
        <w:rPr>
          <w:rFonts w:ascii="Times New Roman" w:hAnsi="Times New Roman" w:cs="Times New Roman"/>
          <w:b/>
          <w:sz w:val="24"/>
          <w:szCs w:val="24"/>
        </w:rPr>
        <w:t xml:space="preserve">Techno Campus, </w:t>
      </w:r>
      <w:proofErr w:type="spellStart"/>
      <w:r w:rsidRPr="008A6936">
        <w:rPr>
          <w:rFonts w:ascii="Times New Roman" w:hAnsi="Times New Roman" w:cs="Times New Roman"/>
          <w:b/>
          <w:sz w:val="24"/>
          <w:szCs w:val="24"/>
        </w:rPr>
        <w:t>Ghatikia</w:t>
      </w:r>
      <w:proofErr w:type="spellEnd"/>
      <w:r w:rsidRPr="008A6936">
        <w:rPr>
          <w:rFonts w:ascii="Times New Roman" w:hAnsi="Times New Roman" w:cs="Times New Roman"/>
          <w:b/>
          <w:sz w:val="24"/>
          <w:szCs w:val="24"/>
        </w:rPr>
        <w:t xml:space="preserve">, PO- </w:t>
      </w:r>
      <w:proofErr w:type="spellStart"/>
      <w:r w:rsidRPr="008A6936">
        <w:rPr>
          <w:rFonts w:ascii="Times New Roman" w:hAnsi="Times New Roman" w:cs="Times New Roman"/>
          <w:b/>
          <w:sz w:val="24"/>
          <w:szCs w:val="24"/>
        </w:rPr>
        <w:t>Mahalaxmivihar</w:t>
      </w:r>
      <w:proofErr w:type="spellEnd"/>
      <w:r w:rsidRPr="008A6936">
        <w:rPr>
          <w:rFonts w:ascii="Times New Roman" w:hAnsi="Times New Roman" w:cs="Times New Roman"/>
          <w:b/>
          <w:sz w:val="24"/>
          <w:szCs w:val="24"/>
        </w:rPr>
        <w:t>, Bhubaneswar -751029</w:t>
      </w:r>
    </w:p>
    <w:p w:rsidR="00B674C5" w:rsidRPr="008A6936" w:rsidRDefault="008A6936" w:rsidP="00B674C5">
      <w:pPr>
        <w:tabs>
          <w:tab w:val="left" w:pos="480"/>
          <w:tab w:val="left" w:pos="510"/>
          <w:tab w:val="center" w:pos="5985"/>
        </w:tabs>
        <w:spacing w:after="0" w:line="240" w:lineRule="auto"/>
        <w:ind w:right="-1440"/>
        <w:jc w:val="center"/>
        <w:rPr>
          <w:rFonts w:ascii="Times New Roman" w:hAnsi="Times New Roman" w:cs="Times New Roman"/>
          <w:sz w:val="24"/>
          <w:szCs w:val="24"/>
        </w:rPr>
      </w:pPr>
      <w:r>
        <w:rPr>
          <w:rFonts w:ascii="Times New Roman" w:hAnsi="Times New Roman" w:cs="Times New Roman"/>
          <w:b/>
          <w:sz w:val="24"/>
          <w:szCs w:val="24"/>
        </w:rPr>
        <w:t>000000000000000000</w:t>
      </w:r>
      <w:r w:rsidR="00B674C5" w:rsidRPr="008A6936">
        <w:rPr>
          <w:rFonts w:ascii="Times New Roman" w:hAnsi="Times New Roman" w:cs="Times New Roman"/>
          <w:b/>
          <w:sz w:val="24"/>
          <w:szCs w:val="24"/>
        </w:rPr>
        <w:t>Phone: 0674-2386075 Fax: 0674-2386182</w:t>
      </w:r>
    </w:p>
    <w:p w:rsidR="00B674C5" w:rsidRPr="008A6936" w:rsidRDefault="00B674C5" w:rsidP="00B674C5">
      <w:pPr>
        <w:pStyle w:val="NoSpacing"/>
        <w:jc w:val="center"/>
        <w:rPr>
          <w:rFonts w:ascii="Times New Roman" w:hAnsi="Times New Roman" w:cs="Times New Roman"/>
          <w:b/>
          <w:sz w:val="28"/>
          <w:szCs w:val="28"/>
        </w:rPr>
      </w:pPr>
      <w:r w:rsidRPr="008A6936">
        <w:rPr>
          <w:rFonts w:ascii="Times New Roman" w:hAnsi="Times New Roman" w:cs="Times New Roman"/>
          <w:b/>
          <w:color w:val="800000"/>
          <w:sz w:val="24"/>
          <w:szCs w:val="24"/>
        </w:rPr>
        <w:t>---------------------------------------------------------------------------------------------------</w:t>
      </w:r>
    </w:p>
    <w:p w:rsidR="00B674C5" w:rsidRPr="008A6936" w:rsidRDefault="00B674C5" w:rsidP="000C5C00">
      <w:pPr>
        <w:pStyle w:val="NoSpacing"/>
        <w:rPr>
          <w:rFonts w:ascii="Times New Roman" w:hAnsi="Times New Roman" w:cs="Times New Roman"/>
          <w:b/>
          <w:i/>
          <w:sz w:val="28"/>
          <w:szCs w:val="28"/>
          <w:u w:val="single"/>
        </w:rPr>
      </w:pPr>
      <w:r w:rsidRPr="008A6936">
        <w:rPr>
          <w:rFonts w:ascii="Times New Roman" w:hAnsi="Times New Roman" w:cs="Times New Roman"/>
          <w:sz w:val="28"/>
          <w:szCs w:val="28"/>
        </w:rPr>
        <w:t>Letter No.</w:t>
      </w:r>
      <w:r w:rsidR="00C87B7F">
        <w:rPr>
          <w:rFonts w:ascii="Times New Roman" w:hAnsi="Times New Roman" w:cs="Times New Roman"/>
          <w:sz w:val="28"/>
          <w:szCs w:val="28"/>
        </w:rPr>
        <w:t xml:space="preserve">42 </w:t>
      </w:r>
      <w:r w:rsidRPr="008A6936">
        <w:rPr>
          <w:rFonts w:ascii="Times New Roman" w:hAnsi="Times New Roman" w:cs="Times New Roman"/>
          <w:sz w:val="28"/>
          <w:szCs w:val="28"/>
        </w:rPr>
        <w:t xml:space="preserve">MC/CET                            </w:t>
      </w:r>
      <w:r w:rsidR="009D261A" w:rsidRPr="008A6936">
        <w:rPr>
          <w:rFonts w:ascii="Times New Roman" w:hAnsi="Times New Roman" w:cs="Times New Roman"/>
          <w:sz w:val="28"/>
          <w:szCs w:val="28"/>
        </w:rPr>
        <w:t xml:space="preserve">      </w:t>
      </w:r>
      <w:r w:rsidRPr="008A6936">
        <w:rPr>
          <w:rFonts w:ascii="Times New Roman" w:hAnsi="Times New Roman" w:cs="Times New Roman"/>
          <w:sz w:val="28"/>
          <w:szCs w:val="28"/>
        </w:rPr>
        <w:t xml:space="preserve"> </w:t>
      </w:r>
      <w:r w:rsidR="00AB420E" w:rsidRPr="008A6936">
        <w:rPr>
          <w:rFonts w:ascii="Times New Roman" w:hAnsi="Times New Roman" w:cs="Times New Roman"/>
          <w:sz w:val="28"/>
          <w:szCs w:val="28"/>
        </w:rPr>
        <w:t xml:space="preserve">       </w:t>
      </w:r>
      <w:r w:rsidRPr="008A6936">
        <w:rPr>
          <w:rFonts w:ascii="Times New Roman" w:hAnsi="Times New Roman" w:cs="Times New Roman"/>
          <w:sz w:val="28"/>
          <w:szCs w:val="28"/>
        </w:rPr>
        <w:t xml:space="preserve">  Date</w:t>
      </w:r>
      <w:r w:rsidR="00C87B7F">
        <w:rPr>
          <w:rFonts w:ascii="Times New Roman" w:hAnsi="Times New Roman" w:cs="Times New Roman"/>
          <w:sz w:val="28"/>
          <w:szCs w:val="28"/>
        </w:rPr>
        <w:t>15/03/2021</w:t>
      </w:r>
    </w:p>
    <w:p w:rsidR="00B674C5" w:rsidRPr="008A6936" w:rsidRDefault="00B674C5" w:rsidP="00B674C5">
      <w:pPr>
        <w:tabs>
          <w:tab w:val="left" w:pos="3495"/>
        </w:tabs>
        <w:spacing w:after="0" w:line="240" w:lineRule="auto"/>
        <w:jc w:val="center"/>
        <w:rPr>
          <w:rFonts w:ascii="Times New Roman" w:hAnsi="Times New Roman" w:cs="Times New Roman"/>
          <w:b/>
          <w:sz w:val="28"/>
          <w:szCs w:val="28"/>
          <w:u w:val="single"/>
        </w:rPr>
      </w:pPr>
      <w:r w:rsidRPr="008A6936">
        <w:rPr>
          <w:rFonts w:ascii="Times New Roman" w:hAnsi="Times New Roman" w:cs="Times New Roman"/>
          <w:b/>
          <w:sz w:val="28"/>
          <w:szCs w:val="28"/>
          <w:u w:val="single"/>
        </w:rPr>
        <w:t>QUOTATION CALL NOTICE</w:t>
      </w:r>
    </w:p>
    <w:p w:rsidR="00B674C5" w:rsidRPr="008A6936" w:rsidRDefault="00B674C5" w:rsidP="00B674C5">
      <w:pPr>
        <w:tabs>
          <w:tab w:val="left" w:pos="3495"/>
        </w:tabs>
        <w:spacing w:after="0" w:line="240" w:lineRule="auto"/>
        <w:jc w:val="both"/>
        <w:rPr>
          <w:rFonts w:ascii="Times New Roman" w:hAnsi="Times New Roman" w:cs="Times New Roman"/>
          <w:sz w:val="28"/>
          <w:szCs w:val="28"/>
        </w:rPr>
      </w:pPr>
      <w:r w:rsidRPr="008A6936">
        <w:rPr>
          <w:rFonts w:ascii="Times New Roman" w:hAnsi="Times New Roman" w:cs="Times New Roman"/>
          <w:sz w:val="28"/>
          <w:szCs w:val="28"/>
        </w:rPr>
        <w:t xml:space="preserve">                  Sealed quotations are invited from registered Contractors having valid GSTIN, PAN </w:t>
      </w:r>
      <w:r w:rsidRPr="008A6936">
        <w:rPr>
          <w:rFonts w:ascii="Times New Roman" w:hAnsi="Times New Roman" w:cs="Times New Roman"/>
          <w:bCs/>
          <w:sz w:val="28"/>
          <w:szCs w:val="28"/>
        </w:rPr>
        <w:t>and contractor License  for</w:t>
      </w:r>
      <w:r w:rsidR="00AB420E" w:rsidRPr="008A6936">
        <w:rPr>
          <w:rFonts w:ascii="Times New Roman" w:hAnsi="Times New Roman" w:cs="Times New Roman"/>
          <w:bCs/>
          <w:sz w:val="28"/>
          <w:szCs w:val="28"/>
        </w:rPr>
        <w:t xml:space="preserve"> </w:t>
      </w:r>
      <w:proofErr w:type="spellStart"/>
      <w:r w:rsidR="00AB420E" w:rsidRPr="008A6936">
        <w:rPr>
          <w:rFonts w:ascii="Times New Roman" w:hAnsi="Times New Roman" w:cs="Times New Roman"/>
          <w:bCs/>
          <w:sz w:val="28"/>
          <w:szCs w:val="28"/>
        </w:rPr>
        <w:t>colouring</w:t>
      </w:r>
      <w:proofErr w:type="spellEnd"/>
      <w:r w:rsidR="00AB420E" w:rsidRPr="008A6936">
        <w:rPr>
          <w:rFonts w:ascii="Times New Roman" w:hAnsi="Times New Roman" w:cs="Times New Roman"/>
          <w:bCs/>
          <w:sz w:val="28"/>
          <w:szCs w:val="28"/>
        </w:rPr>
        <w:t xml:space="preserve"> of wall dado o</w:t>
      </w:r>
      <w:r w:rsidRPr="008A6936">
        <w:rPr>
          <w:rFonts w:ascii="Times New Roman" w:hAnsi="Times New Roman" w:cs="Times New Roman"/>
          <w:sz w:val="28"/>
          <w:szCs w:val="28"/>
        </w:rPr>
        <w:t>f the ground floor of A, B, C and D-Blocks</w:t>
      </w:r>
      <w:r w:rsidR="00AB420E" w:rsidRPr="008A6936">
        <w:rPr>
          <w:rFonts w:ascii="Times New Roman" w:hAnsi="Times New Roman" w:cs="Times New Roman"/>
          <w:sz w:val="28"/>
          <w:szCs w:val="28"/>
        </w:rPr>
        <w:t xml:space="preserve"> </w:t>
      </w:r>
      <w:r w:rsidRPr="008A6936">
        <w:rPr>
          <w:rFonts w:ascii="Times New Roman" w:hAnsi="Times New Roman" w:cs="Times New Roman"/>
          <w:sz w:val="28"/>
          <w:szCs w:val="28"/>
        </w:rPr>
        <w:t xml:space="preserve">of College of Engineering and Technology, </w:t>
      </w:r>
      <w:proofErr w:type="spellStart"/>
      <w:r w:rsidRPr="008A6936">
        <w:rPr>
          <w:rFonts w:ascii="Times New Roman" w:hAnsi="Times New Roman" w:cs="Times New Roman"/>
          <w:sz w:val="28"/>
          <w:szCs w:val="28"/>
        </w:rPr>
        <w:t>Ghatikia</w:t>
      </w:r>
      <w:proofErr w:type="spellEnd"/>
      <w:r w:rsidRPr="008A6936">
        <w:rPr>
          <w:rFonts w:ascii="Times New Roman" w:hAnsi="Times New Roman" w:cs="Times New Roman"/>
          <w:sz w:val="28"/>
          <w:szCs w:val="28"/>
        </w:rPr>
        <w:t xml:space="preserve">, </w:t>
      </w:r>
      <w:proofErr w:type="spellStart"/>
      <w:r w:rsidRPr="008A6936">
        <w:rPr>
          <w:rFonts w:ascii="Times New Roman" w:hAnsi="Times New Roman" w:cs="Times New Roman"/>
          <w:sz w:val="28"/>
          <w:szCs w:val="28"/>
        </w:rPr>
        <w:t>Mahalaxmivihar</w:t>
      </w:r>
      <w:proofErr w:type="spellEnd"/>
      <w:r w:rsidRPr="008A6936">
        <w:rPr>
          <w:rFonts w:ascii="Times New Roman" w:hAnsi="Times New Roman" w:cs="Times New Roman"/>
          <w:sz w:val="28"/>
          <w:szCs w:val="28"/>
        </w:rPr>
        <w:t xml:space="preserve">, Bhubaneswar-751029.  </w:t>
      </w:r>
    </w:p>
    <w:p w:rsidR="00B674C5" w:rsidRPr="008A6936" w:rsidRDefault="00B674C5" w:rsidP="00B674C5">
      <w:pPr>
        <w:tabs>
          <w:tab w:val="left" w:pos="3495"/>
        </w:tabs>
        <w:spacing w:after="0" w:line="240" w:lineRule="auto"/>
        <w:jc w:val="both"/>
        <w:rPr>
          <w:rFonts w:ascii="Times New Roman" w:hAnsi="Times New Roman" w:cs="Times New Roman"/>
          <w:sz w:val="28"/>
          <w:szCs w:val="28"/>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141"/>
        <w:gridCol w:w="567"/>
        <w:gridCol w:w="1170"/>
        <w:gridCol w:w="957"/>
        <w:gridCol w:w="708"/>
        <w:gridCol w:w="1035"/>
      </w:tblGrid>
      <w:tr w:rsidR="00B674C5" w:rsidRPr="008A6936" w:rsidTr="000C5C00">
        <w:trPr>
          <w:trHeight w:val="575"/>
        </w:trPr>
        <w:tc>
          <w:tcPr>
            <w:tcW w:w="568" w:type="dxa"/>
          </w:tcPr>
          <w:p w:rsidR="00B674C5" w:rsidRPr="008A6936" w:rsidRDefault="00B674C5" w:rsidP="002C5216">
            <w:pPr>
              <w:pStyle w:val="NoSpacing"/>
              <w:rPr>
                <w:rFonts w:ascii="Times New Roman" w:eastAsia="Calibri" w:hAnsi="Times New Roman" w:cs="Times New Roman"/>
                <w:b/>
                <w:sz w:val="28"/>
                <w:szCs w:val="28"/>
              </w:rPr>
            </w:pPr>
            <w:r w:rsidRPr="008A6936">
              <w:rPr>
                <w:rFonts w:ascii="Times New Roman" w:eastAsia="Calibri" w:hAnsi="Times New Roman" w:cs="Times New Roman"/>
                <w:b/>
                <w:sz w:val="28"/>
                <w:szCs w:val="28"/>
              </w:rPr>
              <w:t>Sl. No</w:t>
            </w:r>
          </w:p>
        </w:tc>
        <w:tc>
          <w:tcPr>
            <w:tcW w:w="4536" w:type="dxa"/>
          </w:tcPr>
          <w:p w:rsidR="00B674C5" w:rsidRPr="008A6936" w:rsidRDefault="00B674C5" w:rsidP="002C5216">
            <w:pPr>
              <w:pStyle w:val="NoSpacing"/>
              <w:rPr>
                <w:rFonts w:ascii="Times New Roman" w:eastAsia="Calibri" w:hAnsi="Times New Roman" w:cs="Times New Roman"/>
                <w:b/>
                <w:sz w:val="28"/>
                <w:szCs w:val="28"/>
              </w:rPr>
            </w:pPr>
            <w:r w:rsidRPr="008A6936">
              <w:rPr>
                <w:rFonts w:ascii="Times New Roman" w:eastAsia="Calibri" w:hAnsi="Times New Roman" w:cs="Times New Roman"/>
                <w:b/>
                <w:sz w:val="28"/>
                <w:szCs w:val="28"/>
              </w:rPr>
              <w:t>Name of  Work</w:t>
            </w:r>
          </w:p>
        </w:tc>
        <w:tc>
          <w:tcPr>
            <w:tcW w:w="708" w:type="dxa"/>
            <w:gridSpan w:val="2"/>
          </w:tcPr>
          <w:p w:rsidR="00B674C5" w:rsidRPr="008A6936" w:rsidRDefault="00B674C5" w:rsidP="002C5216">
            <w:pPr>
              <w:pStyle w:val="NoSpacing"/>
              <w:rPr>
                <w:rFonts w:ascii="Times New Roman" w:eastAsia="Calibri" w:hAnsi="Times New Roman" w:cs="Times New Roman"/>
                <w:b/>
                <w:sz w:val="28"/>
                <w:szCs w:val="28"/>
              </w:rPr>
            </w:pPr>
            <w:r w:rsidRPr="008A6936">
              <w:rPr>
                <w:rFonts w:ascii="Times New Roman" w:eastAsia="Calibri" w:hAnsi="Times New Roman" w:cs="Times New Roman"/>
                <w:b/>
                <w:sz w:val="28"/>
                <w:szCs w:val="28"/>
              </w:rPr>
              <w:t>Quantity</w:t>
            </w:r>
          </w:p>
        </w:tc>
        <w:tc>
          <w:tcPr>
            <w:tcW w:w="1170" w:type="dxa"/>
          </w:tcPr>
          <w:p w:rsidR="00B674C5" w:rsidRPr="008A6936" w:rsidRDefault="00B674C5" w:rsidP="002C5216">
            <w:pPr>
              <w:pStyle w:val="NoSpacing"/>
              <w:rPr>
                <w:rFonts w:ascii="Times New Roman" w:eastAsia="Calibri" w:hAnsi="Times New Roman" w:cs="Times New Roman"/>
                <w:b/>
                <w:sz w:val="28"/>
                <w:szCs w:val="28"/>
              </w:rPr>
            </w:pPr>
            <w:r w:rsidRPr="008A6936">
              <w:rPr>
                <w:rFonts w:ascii="Times New Roman" w:hAnsi="Times New Roman" w:cs="Times New Roman"/>
                <w:b/>
                <w:sz w:val="28"/>
                <w:szCs w:val="28"/>
              </w:rPr>
              <w:t xml:space="preserve">Rate per </w:t>
            </w:r>
            <w:proofErr w:type="spellStart"/>
            <w:r w:rsidRPr="008A6936">
              <w:rPr>
                <w:rFonts w:ascii="Times New Roman" w:hAnsi="Times New Roman" w:cs="Times New Roman"/>
                <w:b/>
                <w:sz w:val="28"/>
                <w:szCs w:val="28"/>
              </w:rPr>
              <w:t>sq.ft</w:t>
            </w:r>
            <w:proofErr w:type="spellEnd"/>
            <w:r w:rsidRPr="008A6936">
              <w:rPr>
                <w:rFonts w:ascii="Times New Roman" w:hAnsi="Times New Roman" w:cs="Times New Roman"/>
                <w:b/>
                <w:sz w:val="28"/>
                <w:szCs w:val="28"/>
              </w:rPr>
              <w:t>. without GST</w:t>
            </w:r>
          </w:p>
        </w:tc>
        <w:tc>
          <w:tcPr>
            <w:tcW w:w="957" w:type="dxa"/>
          </w:tcPr>
          <w:p w:rsidR="00B674C5" w:rsidRPr="008A6936" w:rsidRDefault="00B674C5" w:rsidP="002C5216">
            <w:pPr>
              <w:pStyle w:val="NoSpacing"/>
              <w:rPr>
                <w:rFonts w:ascii="Times New Roman" w:hAnsi="Times New Roman" w:cs="Times New Roman"/>
                <w:b/>
                <w:sz w:val="28"/>
                <w:szCs w:val="28"/>
              </w:rPr>
            </w:pPr>
            <w:r w:rsidRPr="008A6936">
              <w:rPr>
                <w:rFonts w:ascii="Times New Roman" w:hAnsi="Times New Roman" w:cs="Times New Roman"/>
                <w:b/>
                <w:sz w:val="28"/>
                <w:szCs w:val="28"/>
              </w:rPr>
              <w:t>Total price</w:t>
            </w:r>
          </w:p>
        </w:tc>
        <w:tc>
          <w:tcPr>
            <w:tcW w:w="708" w:type="dxa"/>
          </w:tcPr>
          <w:p w:rsidR="00B674C5" w:rsidRPr="008A6936" w:rsidRDefault="00B674C5" w:rsidP="002C5216">
            <w:pPr>
              <w:pStyle w:val="NoSpacing"/>
              <w:rPr>
                <w:rFonts w:ascii="Times New Roman" w:hAnsi="Times New Roman" w:cs="Times New Roman"/>
                <w:b/>
                <w:sz w:val="28"/>
                <w:szCs w:val="28"/>
              </w:rPr>
            </w:pPr>
            <w:r w:rsidRPr="008A6936">
              <w:rPr>
                <w:rFonts w:ascii="Times New Roman" w:hAnsi="Times New Roman" w:cs="Times New Roman"/>
                <w:b/>
                <w:sz w:val="28"/>
                <w:szCs w:val="28"/>
              </w:rPr>
              <w:t>GST% &amp; cost</w:t>
            </w:r>
          </w:p>
        </w:tc>
        <w:tc>
          <w:tcPr>
            <w:tcW w:w="1035" w:type="dxa"/>
          </w:tcPr>
          <w:p w:rsidR="00B674C5" w:rsidRPr="008A6936" w:rsidRDefault="00B674C5" w:rsidP="002C5216">
            <w:pPr>
              <w:pStyle w:val="NoSpacing"/>
              <w:rPr>
                <w:rFonts w:ascii="Times New Roman" w:hAnsi="Times New Roman" w:cs="Times New Roman"/>
                <w:b/>
                <w:sz w:val="28"/>
                <w:szCs w:val="28"/>
              </w:rPr>
            </w:pPr>
            <w:r w:rsidRPr="008A6936">
              <w:rPr>
                <w:rFonts w:ascii="Times New Roman" w:hAnsi="Times New Roman" w:cs="Times New Roman"/>
                <w:b/>
                <w:sz w:val="28"/>
                <w:szCs w:val="28"/>
              </w:rPr>
              <w:t>Total amount</w:t>
            </w:r>
          </w:p>
        </w:tc>
      </w:tr>
      <w:tr w:rsidR="00B674C5" w:rsidRPr="008A6936" w:rsidTr="002C5216">
        <w:trPr>
          <w:trHeight w:val="529"/>
        </w:trPr>
        <w:tc>
          <w:tcPr>
            <w:tcW w:w="568" w:type="dxa"/>
          </w:tcPr>
          <w:p w:rsidR="00B674C5" w:rsidRPr="008A6936" w:rsidRDefault="00B674C5" w:rsidP="002C5216">
            <w:pPr>
              <w:pStyle w:val="NoSpacing"/>
              <w:rPr>
                <w:rFonts w:ascii="Times New Roman" w:eastAsia="Calibri" w:hAnsi="Times New Roman" w:cs="Times New Roman"/>
                <w:b/>
                <w:sz w:val="28"/>
                <w:szCs w:val="28"/>
              </w:rPr>
            </w:pPr>
          </w:p>
        </w:tc>
        <w:tc>
          <w:tcPr>
            <w:tcW w:w="9114" w:type="dxa"/>
            <w:gridSpan w:val="7"/>
          </w:tcPr>
          <w:p w:rsidR="00B674C5" w:rsidRPr="008A6936" w:rsidRDefault="00B674C5" w:rsidP="002C5216">
            <w:pPr>
              <w:pStyle w:val="NoSpacing1"/>
              <w:rPr>
                <w:rFonts w:ascii="Times New Roman" w:hAnsi="Times New Roman"/>
                <w:b/>
                <w:sz w:val="28"/>
                <w:szCs w:val="28"/>
              </w:rPr>
            </w:pPr>
            <w:r w:rsidRPr="008A6936">
              <w:rPr>
                <w:rFonts w:ascii="Times New Roman" w:hAnsi="Times New Roman"/>
                <w:b/>
                <w:sz w:val="28"/>
                <w:szCs w:val="28"/>
              </w:rPr>
              <w:t xml:space="preserve">Painting of </w:t>
            </w:r>
            <w:r w:rsidR="00F162E4" w:rsidRPr="008A6936">
              <w:rPr>
                <w:rFonts w:ascii="Times New Roman" w:hAnsi="Times New Roman"/>
                <w:b/>
                <w:sz w:val="28"/>
                <w:szCs w:val="28"/>
              </w:rPr>
              <w:t xml:space="preserve">Wall </w:t>
            </w:r>
            <w:proofErr w:type="gramStart"/>
            <w:r w:rsidR="00F162E4" w:rsidRPr="008A6936">
              <w:rPr>
                <w:rFonts w:ascii="Times New Roman" w:hAnsi="Times New Roman"/>
                <w:b/>
                <w:sz w:val="28"/>
                <w:szCs w:val="28"/>
              </w:rPr>
              <w:t xml:space="preserve">Dado </w:t>
            </w:r>
            <w:r w:rsidRPr="008A6936">
              <w:rPr>
                <w:rFonts w:ascii="Times New Roman" w:hAnsi="Times New Roman"/>
                <w:b/>
                <w:sz w:val="28"/>
                <w:szCs w:val="28"/>
              </w:rPr>
              <w:t xml:space="preserve"> in</w:t>
            </w:r>
            <w:proofErr w:type="gramEnd"/>
            <w:r w:rsidRPr="008A6936">
              <w:rPr>
                <w:rFonts w:ascii="Times New Roman" w:hAnsi="Times New Roman"/>
                <w:b/>
                <w:sz w:val="28"/>
                <w:szCs w:val="28"/>
              </w:rPr>
              <w:t xml:space="preserve"> ground floor of A,B,C&amp;D Block</w:t>
            </w:r>
            <w:r w:rsidR="00F162E4" w:rsidRPr="008A6936">
              <w:rPr>
                <w:rFonts w:ascii="Times New Roman" w:hAnsi="Times New Roman"/>
                <w:b/>
                <w:sz w:val="28"/>
                <w:szCs w:val="28"/>
              </w:rPr>
              <w:t xml:space="preserve"> and 1</w:t>
            </w:r>
            <w:r w:rsidR="00F162E4" w:rsidRPr="008A6936">
              <w:rPr>
                <w:rFonts w:ascii="Times New Roman" w:hAnsi="Times New Roman"/>
                <w:b/>
                <w:sz w:val="28"/>
                <w:szCs w:val="28"/>
                <w:vertAlign w:val="superscript"/>
              </w:rPr>
              <w:t>st</w:t>
            </w:r>
            <w:r w:rsidR="00F162E4" w:rsidRPr="008A6936">
              <w:rPr>
                <w:rFonts w:ascii="Times New Roman" w:hAnsi="Times New Roman"/>
                <w:b/>
                <w:sz w:val="28"/>
                <w:szCs w:val="28"/>
              </w:rPr>
              <w:t xml:space="preserve"> floor of D-block (2.5 ft. from bottom)</w:t>
            </w:r>
            <w:r w:rsidRPr="008A6936">
              <w:rPr>
                <w:rFonts w:ascii="Times New Roman" w:hAnsi="Times New Roman"/>
                <w:b/>
                <w:sz w:val="28"/>
                <w:szCs w:val="28"/>
              </w:rPr>
              <w:t xml:space="preserve"> of the college. </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Specifications:</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1.Number of Coats : 01</w:t>
            </w:r>
          </w:p>
          <w:p w:rsidR="00B674C5" w:rsidRPr="008A6936" w:rsidRDefault="00B674C5" w:rsidP="002C5216">
            <w:pPr>
              <w:pStyle w:val="NoSpacing1"/>
              <w:rPr>
                <w:rFonts w:ascii="Times New Roman" w:hAnsi="Times New Roman"/>
                <w:sz w:val="28"/>
                <w:szCs w:val="28"/>
              </w:rPr>
            </w:pPr>
            <w:proofErr w:type="gramStart"/>
            <w:r w:rsidRPr="008A6936">
              <w:rPr>
                <w:rFonts w:ascii="Times New Roman" w:hAnsi="Times New Roman"/>
                <w:sz w:val="28"/>
                <w:szCs w:val="28"/>
              </w:rPr>
              <w:t>2.Solvent</w:t>
            </w:r>
            <w:proofErr w:type="gramEnd"/>
            <w:r w:rsidRPr="008A6936">
              <w:rPr>
                <w:rFonts w:ascii="Times New Roman" w:hAnsi="Times New Roman"/>
                <w:sz w:val="28"/>
                <w:szCs w:val="28"/>
              </w:rPr>
              <w:t xml:space="preserve"> based quality alkyd coating formulated with</w:t>
            </w:r>
            <w:r w:rsidR="00F162E4" w:rsidRPr="008A6936">
              <w:rPr>
                <w:rFonts w:ascii="Times New Roman" w:hAnsi="Times New Roman"/>
                <w:sz w:val="28"/>
                <w:szCs w:val="28"/>
              </w:rPr>
              <w:t xml:space="preserve"> </w:t>
            </w:r>
            <w:r w:rsidRPr="008A6936">
              <w:rPr>
                <w:rFonts w:ascii="Times New Roman" w:hAnsi="Times New Roman"/>
                <w:sz w:val="28"/>
                <w:szCs w:val="28"/>
              </w:rPr>
              <w:t>weather resistant inert pigments that provides</w:t>
            </w:r>
            <w:r w:rsidR="00F162E4" w:rsidRPr="008A6936">
              <w:rPr>
                <w:rFonts w:ascii="Times New Roman" w:hAnsi="Times New Roman"/>
                <w:sz w:val="28"/>
                <w:szCs w:val="28"/>
              </w:rPr>
              <w:t xml:space="preserve"> </w:t>
            </w:r>
            <w:r w:rsidRPr="008A6936">
              <w:rPr>
                <w:rFonts w:ascii="Times New Roman" w:hAnsi="Times New Roman"/>
                <w:sz w:val="28"/>
                <w:szCs w:val="28"/>
              </w:rPr>
              <w:t>an attractive and durable finish.</w:t>
            </w:r>
          </w:p>
          <w:p w:rsidR="00B674C5" w:rsidRPr="008A6936" w:rsidRDefault="00B674C5" w:rsidP="002C5216">
            <w:pPr>
              <w:pStyle w:val="NoSpacing1"/>
              <w:rPr>
                <w:rFonts w:ascii="Times New Roman" w:hAnsi="Times New Roman"/>
                <w:sz w:val="28"/>
                <w:szCs w:val="28"/>
              </w:rPr>
            </w:pPr>
            <w:proofErr w:type="gramStart"/>
            <w:r w:rsidRPr="008A6936">
              <w:rPr>
                <w:rFonts w:ascii="Times New Roman" w:hAnsi="Times New Roman"/>
                <w:sz w:val="28"/>
                <w:szCs w:val="28"/>
              </w:rPr>
              <w:t>3.Excellent</w:t>
            </w:r>
            <w:proofErr w:type="gramEnd"/>
            <w:r w:rsidRPr="008A6936">
              <w:rPr>
                <w:rFonts w:ascii="Times New Roman" w:hAnsi="Times New Roman"/>
                <w:sz w:val="28"/>
                <w:szCs w:val="28"/>
              </w:rPr>
              <w:t xml:space="preserve"> adhesion to ferrous surfaces,</w:t>
            </w:r>
            <w:r w:rsidR="00F162E4" w:rsidRPr="008A6936">
              <w:rPr>
                <w:rFonts w:ascii="Times New Roman" w:hAnsi="Times New Roman"/>
                <w:sz w:val="28"/>
                <w:szCs w:val="28"/>
              </w:rPr>
              <w:t xml:space="preserve"> </w:t>
            </w:r>
            <w:r w:rsidRPr="008A6936">
              <w:rPr>
                <w:rFonts w:ascii="Times New Roman" w:hAnsi="Times New Roman"/>
                <w:sz w:val="28"/>
                <w:szCs w:val="28"/>
              </w:rPr>
              <w:t xml:space="preserve">wood and aged coatings. </w:t>
            </w:r>
          </w:p>
          <w:p w:rsidR="00B674C5" w:rsidRPr="008A6936" w:rsidRDefault="00B674C5" w:rsidP="002C5216">
            <w:pPr>
              <w:pStyle w:val="NoSpacing1"/>
              <w:rPr>
                <w:rFonts w:ascii="Times New Roman" w:hAnsi="Times New Roman"/>
                <w:sz w:val="28"/>
                <w:szCs w:val="28"/>
              </w:rPr>
            </w:pPr>
            <w:proofErr w:type="gramStart"/>
            <w:r w:rsidRPr="008A6936">
              <w:rPr>
                <w:rFonts w:ascii="Times New Roman" w:hAnsi="Times New Roman"/>
                <w:sz w:val="28"/>
                <w:szCs w:val="28"/>
              </w:rPr>
              <w:t>4.Suitable</w:t>
            </w:r>
            <w:proofErr w:type="gramEnd"/>
            <w:r w:rsidRPr="008A6936">
              <w:rPr>
                <w:rFonts w:ascii="Times New Roman" w:hAnsi="Times New Roman"/>
                <w:sz w:val="28"/>
                <w:szCs w:val="28"/>
              </w:rPr>
              <w:t xml:space="preserve"> </w:t>
            </w:r>
            <w:r w:rsidR="00F162E4" w:rsidRPr="008A6936">
              <w:rPr>
                <w:rFonts w:ascii="Times New Roman" w:hAnsi="Times New Roman"/>
                <w:sz w:val="28"/>
                <w:szCs w:val="28"/>
              </w:rPr>
              <w:t xml:space="preserve">for </w:t>
            </w:r>
            <w:r w:rsidRPr="008A6936">
              <w:rPr>
                <w:rFonts w:ascii="Times New Roman" w:hAnsi="Times New Roman"/>
                <w:sz w:val="28"/>
                <w:szCs w:val="28"/>
              </w:rPr>
              <w:t>application as a finish</w:t>
            </w:r>
            <w:r w:rsidR="00F162E4" w:rsidRPr="008A6936">
              <w:rPr>
                <w:rFonts w:ascii="Times New Roman" w:hAnsi="Times New Roman"/>
                <w:sz w:val="28"/>
                <w:szCs w:val="28"/>
              </w:rPr>
              <w:t xml:space="preserve"> </w:t>
            </w:r>
            <w:r w:rsidRPr="008A6936">
              <w:rPr>
                <w:rFonts w:ascii="Times New Roman" w:hAnsi="Times New Roman"/>
                <w:sz w:val="28"/>
                <w:szCs w:val="28"/>
              </w:rPr>
              <w:t>coat for masonry substrates.</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5. Easy application by brush or roller. High opacity/covering ability</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6. Lead and chrome free</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7.Washable and able to clean to keep away from dirt pickup</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8.Dry film thickness</w:t>
            </w:r>
            <w:r w:rsidR="00F162E4" w:rsidRPr="008A6936">
              <w:rPr>
                <w:rFonts w:ascii="Times New Roman" w:hAnsi="Times New Roman"/>
                <w:sz w:val="28"/>
                <w:szCs w:val="28"/>
              </w:rPr>
              <w:t xml:space="preserve"> (DFT)</w:t>
            </w:r>
            <w:r w:rsidRPr="008A6936">
              <w:rPr>
                <w:rFonts w:ascii="Times New Roman" w:hAnsi="Times New Roman"/>
                <w:sz w:val="28"/>
                <w:szCs w:val="28"/>
              </w:rPr>
              <w:t xml:space="preserve"> : 25-35 µm per coat</w:t>
            </w:r>
          </w:p>
          <w:p w:rsidR="00F162E4" w:rsidRPr="008A6936" w:rsidRDefault="00F162E4" w:rsidP="002C5216">
            <w:pPr>
              <w:pStyle w:val="NoSpacing1"/>
              <w:rPr>
                <w:rFonts w:ascii="Times New Roman" w:hAnsi="Times New Roman"/>
                <w:sz w:val="28"/>
                <w:szCs w:val="28"/>
              </w:rPr>
            </w:pPr>
            <w:r w:rsidRPr="008A6936">
              <w:rPr>
                <w:rFonts w:ascii="Times New Roman" w:hAnsi="Times New Roman"/>
                <w:sz w:val="28"/>
                <w:szCs w:val="28"/>
              </w:rPr>
              <w:t>9. Wet Film Thickness (WFT) : 50-70 µm per coat</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10.Thinner  : Solva</w:t>
            </w:r>
            <w:r w:rsidR="00F162E4" w:rsidRPr="008A6936">
              <w:rPr>
                <w:rFonts w:ascii="Times New Roman" w:hAnsi="Times New Roman"/>
                <w:sz w:val="28"/>
                <w:szCs w:val="28"/>
              </w:rPr>
              <w:t>lux</w:t>
            </w:r>
            <w:r w:rsidRPr="008A6936">
              <w:rPr>
                <w:rFonts w:ascii="Times New Roman" w:hAnsi="Times New Roman"/>
                <w:sz w:val="28"/>
                <w:szCs w:val="28"/>
              </w:rPr>
              <w:t xml:space="preserve"> 7-9</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11. Thinning Ratio : 5%</w:t>
            </w:r>
          </w:p>
          <w:p w:rsidR="00B674C5" w:rsidRPr="008A6936" w:rsidRDefault="00B674C5" w:rsidP="002C5216">
            <w:pPr>
              <w:pStyle w:val="NoSpacing1"/>
              <w:rPr>
                <w:rFonts w:ascii="Times New Roman" w:hAnsi="Times New Roman"/>
                <w:sz w:val="28"/>
                <w:szCs w:val="28"/>
              </w:rPr>
            </w:pPr>
            <w:r w:rsidRPr="008A6936">
              <w:rPr>
                <w:rFonts w:ascii="Times New Roman" w:hAnsi="Times New Roman"/>
                <w:sz w:val="28"/>
                <w:szCs w:val="28"/>
              </w:rPr>
              <w:t xml:space="preserve">12. Maximum cleaning solvent </w:t>
            </w:r>
            <w:proofErr w:type="spellStart"/>
            <w:r w:rsidRPr="008A6936">
              <w:rPr>
                <w:rFonts w:ascii="Times New Roman" w:hAnsi="Times New Roman"/>
                <w:sz w:val="28"/>
                <w:szCs w:val="28"/>
              </w:rPr>
              <w:t>solva</w:t>
            </w:r>
            <w:r w:rsidR="00F162E4" w:rsidRPr="008A6936">
              <w:rPr>
                <w:rFonts w:ascii="Times New Roman" w:hAnsi="Times New Roman"/>
                <w:sz w:val="28"/>
                <w:szCs w:val="28"/>
              </w:rPr>
              <w:t>lux</w:t>
            </w:r>
            <w:proofErr w:type="spellEnd"/>
            <w:r w:rsidR="00F162E4" w:rsidRPr="008A6936">
              <w:rPr>
                <w:rFonts w:ascii="Times New Roman" w:hAnsi="Times New Roman"/>
                <w:sz w:val="28"/>
                <w:szCs w:val="28"/>
              </w:rPr>
              <w:t xml:space="preserve"> :</w:t>
            </w:r>
            <w:r w:rsidRPr="008A6936">
              <w:rPr>
                <w:rFonts w:ascii="Times New Roman" w:hAnsi="Times New Roman"/>
                <w:sz w:val="28"/>
                <w:szCs w:val="28"/>
              </w:rPr>
              <w:t xml:space="preserve"> 7-9</w:t>
            </w:r>
          </w:p>
          <w:p w:rsidR="00B674C5" w:rsidRPr="008A6936" w:rsidRDefault="00F162E4" w:rsidP="002C5216">
            <w:pPr>
              <w:pStyle w:val="NoSpacing"/>
              <w:rPr>
                <w:rFonts w:ascii="Times New Roman" w:hAnsi="Times New Roman" w:cs="Times New Roman"/>
                <w:sz w:val="28"/>
                <w:szCs w:val="28"/>
              </w:rPr>
            </w:pPr>
            <w:r w:rsidRPr="008A6936">
              <w:rPr>
                <w:rFonts w:ascii="Times New Roman" w:hAnsi="Times New Roman" w:cs="Times New Roman"/>
                <w:sz w:val="28"/>
                <w:szCs w:val="28"/>
              </w:rPr>
              <w:t>13.Flash Point  &gt;</w:t>
            </w:r>
            <w:r w:rsidR="00B674C5" w:rsidRPr="008A6936">
              <w:rPr>
                <w:rFonts w:ascii="Times New Roman" w:hAnsi="Times New Roman" w:cs="Times New Roman"/>
                <w:sz w:val="28"/>
                <w:szCs w:val="28"/>
              </w:rPr>
              <w:t xml:space="preserve"> 38</w:t>
            </w:r>
            <w:r w:rsidR="00B674C5" w:rsidRPr="008A6936">
              <w:rPr>
                <w:rFonts w:ascii="Times New Roman" w:hAnsi="Times New Roman" w:cs="Times New Roman"/>
                <w:sz w:val="28"/>
                <w:szCs w:val="28"/>
                <w:vertAlign w:val="superscript"/>
              </w:rPr>
              <w:t>0</w:t>
            </w:r>
            <w:r w:rsidR="00B674C5" w:rsidRPr="008A6936">
              <w:rPr>
                <w:rFonts w:ascii="Times New Roman" w:hAnsi="Times New Roman" w:cs="Times New Roman"/>
                <w:sz w:val="28"/>
                <w:szCs w:val="28"/>
              </w:rPr>
              <w:t>C</w:t>
            </w:r>
          </w:p>
          <w:p w:rsidR="002A2F59" w:rsidRPr="008A6936" w:rsidRDefault="002A2F59" w:rsidP="002C5216">
            <w:pPr>
              <w:pStyle w:val="NoSpacing"/>
              <w:rPr>
                <w:rFonts w:ascii="Times New Roman" w:hAnsi="Times New Roman" w:cs="Times New Roman"/>
                <w:b/>
                <w:sz w:val="28"/>
                <w:szCs w:val="28"/>
              </w:rPr>
            </w:pPr>
            <w:r w:rsidRPr="008A6936">
              <w:rPr>
                <w:rFonts w:ascii="Times New Roman" w:hAnsi="Times New Roman" w:cs="Times New Roman"/>
                <w:sz w:val="28"/>
                <w:szCs w:val="28"/>
              </w:rPr>
              <w:t xml:space="preserve">14. </w:t>
            </w:r>
            <w:proofErr w:type="spellStart"/>
            <w:r w:rsidRPr="008A6936">
              <w:rPr>
                <w:rFonts w:ascii="Times New Roman" w:hAnsi="Times New Roman" w:cs="Times New Roman"/>
                <w:sz w:val="28"/>
                <w:szCs w:val="28"/>
              </w:rPr>
              <w:t>Colour</w:t>
            </w:r>
            <w:proofErr w:type="spellEnd"/>
            <w:r w:rsidRPr="008A6936">
              <w:rPr>
                <w:rFonts w:ascii="Times New Roman" w:hAnsi="Times New Roman" w:cs="Times New Roman"/>
                <w:sz w:val="28"/>
                <w:szCs w:val="28"/>
              </w:rPr>
              <w:t xml:space="preserve"> manufactured by Asian Paints</w:t>
            </w:r>
          </w:p>
        </w:tc>
      </w:tr>
      <w:tr w:rsidR="00B674C5" w:rsidRPr="008A6936" w:rsidTr="000C5C00">
        <w:trPr>
          <w:trHeight w:val="776"/>
        </w:trPr>
        <w:tc>
          <w:tcPr>
            <w:tcW w:w="568" w:type="dxa"/>
          </w:tcPr>
          <w:p w:rsidR="00B674C5" w:rsidRPr="008A6936" w:rsidRDefault="00AB420E" w:rsidP="002C5216">
            <w:pPr>
              <w:pStyle w:val="NoSpacing"/>
              <w:rPr>
                <w:rFonts w:ascii="Times New Roman" w:eastAsia="Calibri" w:hAnsi="Times New Roman" w:cs="Times New Roman"/>
                <w:b/>
                <w:sz w:val="28"/>
                <w:szCs w:val="28"/>
              </w:rPr>
            </w:pPr>
            <w:r w:rsidRPr="008A6936">
              <w:rPr>
                <w:rFonts w:ascii="Times New Roman" w:eastAsia="Calibri" w:hAnsi="Times New Roman" w:cs="Times New Roman"/>
                <w:b/>
                <w:sz w:val="28"/>
                <w:szCs w:val="28"/>
              </w:rPr>
              <w:t>1</w:t>
            </w:r>
          </w:p>
        </w:tc>
        <w:tc>
          <w:tcPr>
            <w:tcW w:w="4677" w:type="dxa"/>
            <w:gridSpan w:val="2"/>
          </w:tcPr>
          <w:p w:rsidR="00AB420E" w:rsidRPr="008A6936" w:rsidRDefault="00AB420E" w:rsidP="00AB420E">
            <w:pPr>
              <w:pStyle w:val="NoSpacing1"/>
              <w:rPr>
                <w:rFonts w:ascii="Times New Roman" w:hAnsi="Times New Roman"/>
                <w:b/>
                <w:sz w:val="28"/>
                <w:szCs w:val="28"/>
              </w:rPr>
            </w:pPr>
            <w:r w:rsidRPr="008A6936">
              <w:rPr>
                <w:rFonts w:ascii="Times New Roman" w:hAnsi="Times New Roman"/>
                <w:b/>
                <w:sz w:val="28"/>
                <w:szCs w:val="28"/>
              </w:rPr>
              <w:t xml:space="preserve">Painting of Wall </w:t>
            </w:r>
            <w:proofErr w:type="gramStart"/>
            <w:r w:rsidRPr="008A6936">
              <w:rPr>
                <w:rFonts w:ascii="Times New Roman" w:hAnsi="Times New Roman"/>
                <w:b/>
                <w:sz w:val="28"/>
                <w:szCs w:val="28"/>
              </w:rPr>
              <w:t>Dado  in</w:t>
            </w:r>
            <w:proofErr w:type="gramEnd"/>
            <w:r w:rsidRPr="008A6936">
              <w:rPr>
                <w:rFonts w:ascii="Times New Roman" w:hAnsi="Times New Roman"/>
                <w:b/>
                <w:sz w:val="28"/>
                <w:szCs w:val="28"/>
              </w:rPr>
              <w:t xml:space="preserve"> ground floor of A,B,C&amp;D Block and 1</w:t>
            </w:r>
            <w:r w:rsidRPr="008A6936">
              <w:rPr>
                <w:rFonts w:ascii="Times New Roman" w:hAnsi="Times New Roman"/>
                <w:b/>
                <w:sz w:val="28"/>
                <w:szCs w:val="28"/>
                <w:vertAlign w:val="superscript"/>
              </w:rPr>
              <w:t>st</w:t>
            </w:r>
            <w:r w:rsidRPr="008A6936">
              <w:rPr>
                <w:rFonts w:ascii="Times New Roman" w:hAnsi="Times New Roman"/>
                <w:b/>
                <w:sz w:val="28"/>
                <w:szCs w:val="28"/>
              </w:rPr>
              <w:t xml:space="preserve"> floor of D-block (2.5 ft. from bottom) of the college. </w:t>
            </w:r>
          </w:p>
          <w:p w:rsidR="00B674C5" w:rsidRPr="008A6936" w:rsidRDefault="00B674C5" w:rsidP="002C5216">
            <w:pPr>
              <w:pStyle w:val="NoSpacing1"/>
              <w:rPr>
                <w:rFonts w:ascii="Times New Roman" w:hAnsi="Times New Roman"/>
                <w:sz w:val="28"/>
                <w:szCs w:val="28"/>
              </w:rPr>
            </w:pPr>
          </w:p>
        </w:tc>
        <w:tc>
          <w:tcPr>
            <w:tcW w:w="567" w:type="dxa"/>
          </w:tcPr>
          <w:p w:rsidR="00B674C5" w:rsidRPr="008A6936" w:rsidRDefault="00AB420E" w:rsidP="002C5216">
            <w:pPr>
              <w:spacing w:before="100" w:beforeAutospacing="1" w:after="100" w:afterAutospacing="1" w:line="240" w:lineRule="auto"/>
              <w:jc w:val="both"/>
              <w:rPr>
                <w:rFonts w:ascii="Times New Roman" w:hAnsi="Times New Roman" w:cs="Times New Roman"/>
                <w:sz w:val="28"/>
                <w:szCs w:val="28"/>
              </w:rPr>
            </w:pPr>
            <w:r w:rsidRPr="008A6936">
              <w:rPr>
                <w:rFonts w:ascii="Times New Roman" w:hAnsi="Times New Roman" w:cs="Times New Roman"/>
                <w:sz w:val="28"/>
                <w:szCs w:val="28"/>
              </w:rPr>
              <w:t>4500</w:t>
            </w:r>
          </w:p>
          <w:p w:rsidR="00AB420E" w:rsidRPr="008A6936" w:rsidRDefault="00AB420E" w:rsidP="002C5216">
            <w:pPr>
              <w:spacing w:before="100" w:beforeAutospacing="1" w:after="100" w:afterAutospacing="1" w:line="240" w:lineRule="auto"/>
              <w:jc w:val="both"/>
              <w:rPr>
                <w:rFonts w:ascii="Times New Roman" w:hAnsi="Times New Roman" w:cs="Times New Roman"/>
                <w:sz w:val="28"/>
                <w:szCs w:val="28"/>
              </w:rPr>
            </w:pPr>
            <w:proofErr w:type="spellStart"/>
            <w:r w:rsidRPr="008A6936">
              <w:rPr>
                <w:rFonts w:ascii="Times New Roman" w:hAnsi="Times New Roman" w:cs="Times New Roman"/>
                <w:sz w:val="28"/>
                <w:szCs w:val="28"/>
              </w:rPr>
              <w:t>Sq.ft</w:t>
            </w:r>
            <w:proofErr w:type="spellEnd"/>
          </w:p>
        </w:tc>
        <w:tc>
          <w:tcPr>
            <w:tcW w:w="1170" w:type="dxa"/>
          </w:tcPr>
          <w:p w:rsidR="00B674C5" w:rsidRPr="008A6936" w:rsidRDefault="00B674C5" w:rsidP="002C5216">
            <w:pPr>
              <w:pStyle w:val="NoSpacing"/>
              <w:rPr>
                <w:rFonts w:ascii="Times New Roman" w:hAnsi="Times New Roman" w:cs="Times New Roman"/>
                <w:b/>
                <w:sz w:val="28"/>
                <w:szCs w:val="28"/>
              </w:rPr>
            </w:pPr>
          </w:p>
        </w:tc>
        <w:tc>
          <w:tcPr>
            <w:tcW w:w="957" w:type="dxa"/>
          </w:tcPr>
          <w:p w:rsidR="00B674C5" w:rsidRPr="008A6936" w:rsidRDefault="00B674C5" w:rsidP="002C5216">
            <w:pPr>
              <w:pStyle w:val="NoSpacing"/>
              <w:rPr>
                <w:rFonts w:ascii="Times New Roman" w:hAnsi="Times New Roman" w:cs="Times New Roman"/>
                <w:b/>
                <w:sz w:val="28"/>
                <w:szCs w:val="28"/>
              </w:rPr>
            </w:pPr>
          </w:p>
        </w:tc>
        <w:tc>
          <w:tcPr>
            <w:tcW w:w="708" w:type="dxa"/>
          </w:tcPr>
          <w:p w:rsidR="00B674C5" w:rsidRPr="008A6936" w:rsidRDefault="00B674C5" w:rsidP="002C5216">
            <w:pPr>
              <w:pStyle w:val="NoSpacing"/>
              <w:rPr>
                <w:rFonts w:ascii="Times New Roman" w:hAnsi="Times New Roman" w:cs="Times New Roman"/>
                <w:b/>
                <w:sz w:val="28"/>
                <w:szCs w:val="28"/>
              </w:rPr>
            </w:pPr>
          </w:p>
        </w:tc>
        <w:tc>
          <w:tcPr>
            <w:tcW w:w="1035" w:type="dxa"/>
          </w:tcPr>
          <w:p w:rsidR="00B674C5" w:rsidRPr="008A6936" w:rsidRDefault="00B674C5" w:rsidP="002C5216">
            <w:pPr>
              <w:pStyle w:val="NoSpacing"/>
              <w:rPr>
                <w:rFonts w:ascii="Times New Roman" w:hAnsi="Times New Roman" w:cs="Times New Roman"/>
                <w:b/>
                <w:sz w:val="28"/>
                <w:szCs w:val="28"/>
              </w:rPr>
            </w:pPr>
          </w:p>
        </w:tc>
      </w:tr>
    </w:tbl>
    <w:p w:rsidR="00B674C5" w:rsidRPr="008A6936" w:rsidRDefault="00B674C5" w:rsidP="00B674C5">
      <w:pPr>
        <w:pStyle w:val="NoSpacing"/>
        <w:jc w:val="both"/>
        <w:rPr>
          <w:rFonts w:ascii="Times New Roman" w:hAnsi="Times New Roman" w:cs="Times New Roman"/>
          <w:sz w:val="28"/>
          <w:szCs w:val="28"/>
        </w:rPr>
      </w:pPr>
    </w:p>
    <w:p w:rsidR="00B674C5" w:rsidRPr="008A6936" w:rsidRDefault="00B674C5" w:rsidP="00B674C5">
      <w:pPr>
        <w:pStyle w:val="NoSpacing1"/>
        <w:jc w:val="both"/>
        <w:rPr>
          <w:rFonts w:ascii="Times New Roman" w:hAnsi="Times New Roman"/>
          <w:sz w:val="28"/>
          <w:szCs w:val="28"/>
        </w:rPr>
      </w:pPr>
      <w:r w:rsidRPr="008A6936">
        <w:rPr>
          <w:rFonts w:ascii="Times New Roman" w:hAnsi="Times New Roman"/>
          <w:sz w:val="28"/>
          <w:szCs w:val="28"/>
        </w:rPr>
        <w:t xml:space="preserve">       The intenders are required to submit the offer enclosing GSTIN, PAN and </w:t>
      </w:r>
      <w:r w:rsidRPr="008A6936">
        <w:rPr>
          <w:rFonts w:ascii="Times New Roman" w:hAnsi="Times New Roman"/>
          <w:bCs/>
          <w:sz w:val="28"/>
          <w:szCs w:val="28"/>
        </w:rPr>
        <w:t>contractor Li</w:t>
      </w:r>
      <w:r w:rsidRPr="008A6936">
        <w:rPr>
          <w:rFonts w:ascii="Times New Roman" w:hAnsi="Times New Roman"/>
          <w:sz w:val="28"/>
          <w:szCs w:val="28"/>
        </w:rPr>
        <w:t xml:space="preserve">cense in their quotations as per the format given above. The registered Authorized contractors should write </w:t>
      </w:r>
      <w:r w:rsidRPr="008A6936">
        <w:rPr>
          <w:rFonts w:ascii="Times New Roman" w:hAnsi="Times New Roman"/>
          <w:b/>
          <w:sz w:val="28"/>
          <w:szCs w:val="28"/>
        </w:rPr>
        <w:t xml:space="preserve">"Quotations for </w:t>
      </w:r>
      <w:proofErr w:type="spellStart"/>
      <w:r w:rsidR="00AB420E" w:rsidRPr="008A6936">
        <w:rPr>
          <w:rFonts w:ascii="Times New Roman" w:hAnsi="Times New Roman"/>
          <w:b/>
          <w:bCs/>
          <w:sz w:val="28"/>
          <w:szCs w:val="28"/>
        </w:rPr>
        <w:t>colouring</w:t>
      </w:r>
      <w:proofErr w:type="spellEnd"/>
      <w:r w:rsidR="00AB420E" w:rsidRPr="008A6936">
        <w:rPr>
          <w:rFonts w:ascii="Times New Roman" w:hAnsi="Times New Roman"/>
          <w:b/>
          <w:bCs/>
          <w:sz w:val="28"/>
          <w:szCs w:val="28"/>
        </w:rPr>
        <w:t xml:space="preserve"> of wall dado</w:t>
      </w:r>
      <w:r w:rsidRPr="008A6936">
        <w:rPr>
          <w:rFonts w:ascii="Times New Roman" w:hAnsi="Times New Roman"/>
          <w:b/>
          <w:sz w:val="28"/>
          <w:szCs w:val="28"/>
        </w:rPr>
        <w:t xml:space="preserve"> in CET" </w:t>
      </w:r>
      <w:r w:rsidRPr="008A6936">
        <w:rPr>
          <w:rFonts w:ascii="Times New Roman" w:hAnsi="Times New Roman"/>
          <w:sz w:val="28"/>
          <w:szCs w:val="28"/>
        </w:rPr>
        <w:t>in bold capital letters on covered envelops. Cost should specify the basic price and taxes separately.</w:t>
      </w:r>
    </w:p>
    <w:p w:rsidR="00B674C5" w:rsidRPr="008A6936" w:rsidRDefault="00B674C5" w:rsidP="00B674C5">
      <w:pPr>
        <w:pStyle w:val="NoSpacing1"/>
        <w:ind w:firstLine="720"/>
        <w:jc w:val="both"/>
        <w:rPr>
          <w:rFonts w:ascii="Times New Roman" w:hAnsi="Times New Roman"/>
          <w:sz w:val="28"/>
          <w:szCs w:val="28"/>
        </w:rPr>
      </w:pPr>
    </w:p>
    <w:p w:rsidR="00B674C5" w:rsidRPr="008A6936" w:rsidRDefault="00B674C5" w:rsidP="00B674C5">
      <w:pPr>
        <w:pStyle w:val="NoSpacing1"/>
        <w:ind w:firstLine="720"/>
        <w:jc w:val="both"/>
        <w:rPr>
          <w:rFonts w:ascii="Times New Roman" w:hAnsi="Times New Roman"/>
          <w:sz w:val="28"/>
          <w:szCs w:val="28"/>
        </w:rPr>
      </w:pPr>
      <w:r w:rsidRPr="008A6936">
        <w:rPr>
          <w:rFonts w:ascii="Times New Roman" w:hAnsi="Times New Roman"/>
          <w:sz w:val="28"/>
          <w:szCs w:val="28"/>
        </w:rPr>
        <w:t xml:space="preserve"> The last date for submission of quotations is </w:t>
      </w:r>
      <w:r w:rsidR="009D261A" w:rsidRPr="008A6936">
        <w:rPr>
          <w:rFonts w:ascii="Times New Roman" w:hAnsi="Times New Roman"/>
          <w:b/>
          <w:sz w:val="28"/>
          <w:szCs w:val="28"/>
        </w:rPr>
        <w:t>30.03.2021</w:t>
      </w:r>
      <w:r w:rsidRPr="008A6936">
        <w:rPr>
          <w:rFonts w:ascii="Times New Roman" w:hAnsi="Times New Roman"/>
          <w:b/>
          <w:sz w:val="28"/>
          <w:szCs w:val="28"/>
        </w:rPr>
        <w:t xml:space="preserve"> up to 4.00 PM</w:t>
      </w:r>
      <w:r w:rsidRPr="008A6936">
        <w:rPr>
          <w:rFonts w:ascii="Times New Roman" w:hAnsi="Times New Roman"/>
          <w:sz w:val="28"/>
          <w:szCs w:val="28"/>
        </w:rPr>
        <w:t xml:space="preserve"> addressing to the </w:t>
      </w:r>
      <w:r w:rsidRPr="008A6936">
        <w:rPr>
          <w:rFonts w:ascii="Times New Roman" w:hAnsi="Times New Roman"/>
          <w:b/>
          <w:bCs/>
          <w:sz w:val="28"/>
          <w:szCs w:val="28"/>
        </w:rPr>
        <w:t xml:space="preserve">Principal, College of Engineering and Technology, Techno Campus, </w:t>
      </w:r>
      <w:proofErr w:type="spellStart"/>
      <w:r w:rsidRPr="008A6936">
        <w:rPr>
          <w:rFonts w:ascii="Times New Roman" w:hAnsi="Times New Roman"/>
          <w:b/>
          <w:bCs/>
          <w:sz w:val="28"/>
          <w:szCs w:val="28"/>
        </w:rPr>
        <w:t>Ghatikia</w:t>
      </w:r>
      <w:proofErr w:type="spellEnd"/>
      <w:r w:rsidRPr="008A6936">
        <w:rPr>
          <w:rFonts w:ascii="Times New Roman" w:hAnsi="Times New Roman"/>
          <w:b/>
          <w:bCs/>
          <w:sz w:val="28"/>
          <w:szCs w:val="28"/>
        </w:rPr>
        <w:t xml:space="preserve">, </w:t>
      </w:r>
      <w:proofErr w:type="spellStart"/>
      <w:r w:rsidRPr="008A6936">
        <w:rPr>
          <w:rFonts w:ascii="Times New Roman" w:hAnsi="Times New Roman"/>
          <w:b/>
          <w:bCs/>
          <w:sz w:val="28"/>
          <w:szCs w:val="28"/>
        </w:rPr>
        <w:t>Mahalaxmivihar</w:t>
      </w:r>
      <w:proofErr w:type="spellEnd"/>
      <w:r w:rsidRPr="008A6936">
        <w:rPr>
          <w:rFonts w:ascii="Times New Roman" w:hAnsi="Times New Roman"/>
          <w:b/>
          <w:bCs/>
          <w:sz w:val="28"/>
          <w:szCs w:val="28"/>
        </w:rPr>
        <w:t xml:space="preserve">, Bhubaneswar- 751029 </w:t>
      </w:r>
      <w:r w:rsidRPr="008A6936">
        <w:rPr>
          <w:rFonts w:ascii="Times New Roman" w:hAnsi="Times New Roman"/>
          <w:sz w:val="28"/>
          <w:szCs w:val="28"/>
        </w:rPr>
        <w:t>by Speed post/Registered post only. Through Hand and Courier service delivery are not accepted. The authority will not responsible for any postal delay. The quotations will not be received after scheduled date and time. Suitable penalty amount will be imposed if the work will not be completed within the stipulated date and time.</w:t>
      </w:r>
    </w:p>
    <w:p w:rsidR="00B674C5" w:rsidRPr="008A6936" w:rsidRDefault="00B674C5" w:rsidP="00B674C5">
      <w:pPr>
        <w:pStyle w:val="NoSpacing"/>
        <w:jc w:val="both"/>
        <w:rPr>
          <w:rFonts w:ascii="Times New Roman" w:hAnsi="Times New Roman" w:cs="Times New Roman"/>
          <w:sz w:val="28"/>
          <w:szCs w:val="28"/>
        </w:rPr>
      </w:pPr>
      <w:r w:rsidRPr="008A6936">
        <w:rPr>
          <w:rFonts w:ascii="Times New Roman" w:hAnsi="Times New Roman" w:cs="Times New Roman"/>
          <w:sz w:val="28"/>
          <w:szCs w:val="28"/>
        </w:rPr>
        <w:t xml:space="preserve">       The authority reserves the right to reject any or all quotations without assigning any reason thereof. </w:t>
      </w:r>
    </w:p>
    <w:p w:rsidR="00B674C5" w:rsidRPr="008A6936" w:rsidRDefault="00B674C5" w:rsidP="00B674C5">
      <w:pPr>
        <w:pStyle w:val="NoSpacing"/>
        <w:jc w:val="both"/>
        <w:rPr>
          <w:rFonts w:ascii="Times New Roman" w:hAnsi="Times New Roman" w:cs="Times New Roman"/>
          <w:sz w:val="28"/>
          <w:szCs w:val="28"/>
        </w:rPr>
      </w:pPr>
      <w:r w:rsidRPr="008A6936">
        <w:rPr>
          <w:rFonts w:ascii="Times New Roman" w:hAnsi="Times New Roman" w:cs="Times New Roman"/>
          <w:sz w:val="28"/>
          <w:szCs w:val="28"/>
        </w:rPr>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B674C5" w:rsidRPr="008A6936" w:rsidRDefault="00B674C5" w:rsidP="00B674C5">
      <w:pPr>
        <w:pStyle w:val="NoSpacing1"/>
        <w:jc w:val="both"/>
        <w:rPr>
          <w:rFonts w:ascii="Times New Roman" w:hAnsi="Times New Roman"/>
          <w:sz w:val="28"/>
          <w:szCs w:val="28"/>
        </w:rPr>
      </w:pPr>
    </w:p>
    <w:p w:rsidR="00B674C5" w:rsidRPr="008A6936" w:rsidRDefault="00B674C5" w:rsidP="00B674C5">
      <w:pPr>
        <w:spacing w:after="0" w:line="360" w:lineRule="auto"/>
        <w:jc w:val="both"/>
        <w:rPr>
          <w:rFonts w:ascii="Times New Roman" w:hAnsi="Times New Roman" w:cs="Times New Roman"/>
          <w:sz w:val="28"/>
          <w:szCs w:val="28"/>
        </w:rPr>
      </w:pPr>
      <w:proofErr w:type="gramStart"/>
      <w:r w:rsidRPr="008A6936">
        <w:rPr>
          <w:rFonts w:ascii="Times New Roman" w:hAnsi="Times New Roman" w:cs="Times New Roman"/>
          <w:b/>
          <w:sz w:val="28"/>
          <w:szCs w:val="28"/>
          <w:u w:val="single"/>
        </w:rPr>
        <w:t>Terms and Conditions</w:t>
      </w:r>
      <w:r w:rsidRPr="008A6936">
        <w:rPr>
          <w:rFonts w:ascii="Times New Roman" w:hAnsi="Times New Roman" w:cs="Times New Roman"/>
          <w:b/>
          <w:sz w:val="28"/>
          <w:szCs w:val="28"/>
        </w:rPr>
        <w:t>.</w:t>
      </w:r>
      <w:proofErr w:type="gramEnd"/>
    </w:p>
    <w:p w:rsidR="00B674C5" w:rsidRPr="008A6936" w:rsidRDefault="00B674C5" w:rsidP="00B674C5">
      <w:pPr>
        <w:numPr>
          <w:ilvl w:val="0"/>
          <w:numId w:val="1"/>
        </w:numPr>
        <w:spacing w:after="0" w:line="240" w:lineRule="auto"/>
        <w:ind w:left="426" w:hanging="568"/>
        <w:contextualSpacing/>
        <w:jc w:val="both"/>
        <w:rPr>
          <w:rFonts w:ascii="Times New Roman" w:hAnsi="Times New Roman" w:cs="Times New Roman"/>
          <w:sz w:val="28"/>
          <w:szCs w:val="28"/>
        </w:rPr>
      </w:pPr>
      <w:r w:rsidRPr="008A6936">
        <w:rPr>
          <w:rFonts w:ascii="Times New Roman" w:hAnsi="Times New Roman" w:cs="Times New Roman"/>
          <w:sz w:val="28"/>
          <w:szCs w:val="28"/>
        </w:rPr>
        <w:t xml:space="preserve">The cost of the above-mentioned </w:t>
      </w:r>
      <w:proofErr w:type="spellStart"/>
      <w:r w:rsidR="00AB420E" w:rsidRPr="008A6936">
        <w:rPr>
          <w:rFonts w:ascii="Times New Roman" w:hAnsi="Times New Roman" w:cs="Times New Roman"/>
          <w:sz w:val="28"/>
          <w:szCs w:val="28"/>
        </w:rPr>
        <w:t>colouring</w:t>
      </w:r>
      <w:proofErr w:type="spellEnd"/>
      <w:r w:rsidR="00AB420E" w:rsidRPr="008A6936">
        <w:rPr>
          <w:rFonts w:ascii="Times New Roman" w:hAnsi="Times New Roman" w:cs="Times New Roman"/>
          <w:sz w:val="28"/>
          <w:szCs w:val="28"/>
        </w:rPr>
        <w:t xml:space="preserve"> </w:t>
      </w:r>
      <w:r w:rsidRPr="008A6936">
        <w:rPr>
          <w:rFonts w:ascii="Times New Roman" w:hAnsi="Times New Roman" w:cs="Times New Roman"/>
          <w:sz w:val="28"/>
          <w:szCs w:val="28"/>
        </w:rPr>
        <w:t>work should be quoted in details.</w:t>
      </w:r>
    </w:p>
    <w:p w:rsidR="00B674C5" w:rsidRPr="008A6936" w:rsidRDefault="00B674C5" w:rsidP="00B674C5">
      <w:pPr>
        <w:numPr>
          <w:ilvl w:val="0"/>
          <w:numId w:val="1"/>
        </w:numPr>
        <w:spacing w:after="0" w:line="240" w:lineRule="auto"/>
        <w:ind w:left="426" w:hanging="568"/>
        <w:contextualSpacing/>
        <w:jc w:val="both"/>
        <w:rPr>
          <w:rFonts w:ascii="Times New Roman" w:hAnsi="Times New Roman" w:cs="Times New Roman"/>
          <w:sz w:val="28"/>
          <w:szCs w:val="28"/>
        </w:rPr>
      </w:pPr>
      <w:r w:rsidRPr="008A6936">
        <w:rPr>
          <w:rFonts w:ascii="Times New Roman" w:hAnsi="Times New Roman" w:cs="Times New Roman"/>
          <w:sz w:val="28"/>
          <w:szCs w:val="28"/>
        </w:rPr>
        <w:t xml:space="preserve">The rate quoted should be inclusive of all taxes </w:t>
      </w:r>
      <w:r w:rsidR="00AB420E" w:rsidRPr="008A6936">
        <w:rPr>
          <w:rFonts w:ascii="Times New Roman" w:hAnsi="Times New Roman" w:cs="Times New Roman"/>
          <w:sz w:val="28"/>
          <w:szCs w:val="28"/>
        </w:rPr>
        <w:t xml:space="preserve">mentioning GST separately </w:t>
      </w:r>
      <w:r w:rsidRPr="008A6936">
        <w:rPr>
          <w:rFonts w:ascii="Times New Roman" w:hAnsi="Times New Roman" w:cs="Times New Roman"/>
          <w:sz w:val="28"/>
          <w:szCs w:val="28"/>
        </w:rPr>
        <w:t>without any extra cost like transportation etc.</w:t>
      </w:r>
    </w:p>
    <w:p w:rsidR="00B674C5" w:rsidRPr="008A6936" w:rsidRDefault="00AB420E" w:rsidP="00B674C5">
      <w:pPr>
        <w:numPr>
          <w:ilvl w:val="0"/>
          <w:numId w:val="1"/>
        </w:numPr>
        <w:spacing w:after="0" w:line="240" w:lineRule="auto"/>
        <w:ind w:left="426" w:hanging="568"/>
        <w:contextualSpacing/>
        <w:jc w:val="both"/>
        <w:rPr>
          <w:rFonts w:ascii="Times New Roman" w:hAnsi="Times New Roman" w:cs="Times New Roman"/>
          <w:sz w:val="28"/>
          <w:szCs w:val="28"/>
        </w:rPr>
      </w:pPr>
      <w:proofErr w:type="spellStart"/>
      <w:proofErr w:type="gramStart"/>
      <w:r w:rsidRPr="008A6936">
        <w:rPr>
          <w:rFonts w:ascii="Times New Roman" w:hAnsi="Times New Roman" w:cs="Times New Roman"/>
          <w:sz w:val="28"/>
          <w:szCs w:val="28"/>
        </w:rPr>
        <w:t>Colouring</w:t>
      </w:r>
      <w:proofErr w:type="spellEnd"/>
      <w:r w:rsidRPr="008A6936">
        <w:rPr>
          <w:rFonts w:ascii="Times New Roman" w:hAnsi="Times New Roman" w:cs="Times New Roman"/>
          <w:sz w:val="28"/>
          <w:szCs w:val="28"/>
        </w:rPr>
        <w:t xml:space="preserve"> </w:t>
      </w:r>
      <w:r w:rsidR="00B674C5" w:rsidRPr="008A6936">
        <w:rPr>
          <w:rFonts w:ascii="Times New Roman" w:hAnsi="Times New Roman" w:cs="Times New Roman"/>
          <w:sz w:val="28"/>
          <w:szCs w:val="28"/>
        </w:rPr>
        <w:t xml:space="preserve"> of</w:t>
      </w:r>
      <w:proofErr w:type="gramEnd"/>
      <w:r w:rsidR="00B674C5" w:rsidRPr="008A6936">
        <w:rPr>
          <w:rFonts w:ascii="Times New Roman" w:hAnsi="Times New Roman" w:cs="Times New Roman"/>
          <w:sz w:val="28"/>
          <w:szCs w:val="28"/>
        </w:rPr>
        <w:t xml:space="preserve"> </w:t>
      </w:r>
      <w:r w:rsidRPr="008A6936">
        <w:rPr>
          <w:rFonts w:ascii="Times New Roman" w:hAnsi="Times New Roman" w:cs="Times New Roman"/>
          <w:sz w:val="28"/>
          <w:szCs w:val="28"/>
        </w:rPr>
        <w:t>wall dado</w:t>
      </w:r>
      <w:r w:rsidR="00B674C5" w:rsidRPr="008A6936">
        <w:rPr>
          <w:rFonts w:ascii="Times New Roman" w:hAnsi="Times New Roman" w:cs="Times New Roman"/>
          <w:sz w:val="28"/>
          <w:szCs w:val="28"/>
        </w:rPr>
        <w:t xml:space="preserve"> in CET, Bhubaneswar should be made within one month from the date of communication acceptance letter.</w:t>
      </w:r>
    </w:p>
    <w:p w:rsidR="00B674C5" w:rsidRPr="008A6936" w:rsidRDefault="00B674C5" w:rsidP="00B674C5">
      <w:pPr>
        <w:numPr>
          <w:ilvl w:val="0"/>
          <w:numId w:val="1"/>
        </w:numPr>
        <w:spacing w:after="0" w:line="240" w:lineRule="auto"/>
        <w:ind w:left="426" w:hanging="568"/>
        <w:contextualSpacing/>
        <w:jc w:val="both"/>
        <w:rPr>
          <w:rFonts w:ascii="Times New Roman" w:hAnsi="Times New Roman" w:cs="Times New Roman"/>
          <w:sz w:val="28"/>
          <w:szCs w:val="28"/>
        </w:rPr>
      </w:pPr>
      <w:r w:rsidRPr="008A6936">
        <w:rPr>
          <w:rFonts w:ascii="Times New Roman" w:hAnsi="Times New Roman" w:cs="Times New Roman"/>
          <w:sz w:val="28"/>
          <w:szCs w:val="28"/>
        </w:rPr>
        <w:t xml:space="preserve">It will be responsibility of intenders to provide necessary spares consumable which may be required during </w:t>
      </w:r>
      <w:proofErr w:type="spellStart"/>
      <w:r w:rsidR="00AB420E" w:rsidRPr="008A6936">
        <w:rPr>
          <w:rFonts w:ascii="Times New Roman" w:hAnsi="Times New Roman" w:cs="Times New Roman"/>
          <w:sz w:val="28"/>
          <w:szCs w:val="28"/>
        </w:rPr>
        <w:t>colouring</w:t>
      </w:r>
      <w:proofErr w:type="spellEnd"/>
      <w:r w:rsidR="00AB420E" w:rsidRPr="008A6936">
        <w:rPr>
          <w:rFonts w:ascii="Times New Roman" w:hAnsi="Times New Roman" w:cs="Times New Roman"/>
          <w:sz w:val="28"/>
          <w:szCs w:val="28"/>
        </w:rPr>
        <w:t xml:space="preserve"> </w:t>
      </w:r>
      <w:r w:rsidRPr="008A6936">
        <w:rPr>
          <w:rFonts w:ascii="Times New Roman" w:hAnsi="Times New Roman" w:cs="Times New Roman"/>
          <w:sz w:val="28"/>
          <w:szCs w:val="28"/>
        </w:rPr>
        <w:t xml:space="preserve">of </w:t>
      </w:r>
      <w:r w:rsidR="00AB420E" w:rsidRPr="008A6936">
        <w:rPr>
          <w:rFonts w:ascii="Times New Roman" w:hAnsi="Times New Roman" w:cs="Times New Roman"/>
          <w:sz w:val="28"/>
          <w:szCs w:val="28"/>
        </w:rPr>
        <w:t>wall dado</w:t>
      </w:r>
      <w:r w:rsidRPr="008A6936">
        <w:rPr>
          <w:rFonts w:ascii="Times New Roman" w:hAnsi="Times New Roman" w:cs="Times New Roman"/>
          <w:sz w:val="28"/>
          <w:szCs w:val="28"/>
        </w:rPr>
        <w:t xml:space="preserve"> at </w:t>
      </w:r>
      <w:proofErr w:type="gramStart"/>
      <w:r w:rsidRPr="008A6936">
        <w:rPr>
          <w:rFonts w:ascii="Times New Roman" w:hAnsi="Times New Roman" w:cs="Times New Roman"/>
          <w:sz w:val="28"/>
          <w:szCs w:val="28"/>
        </w:rPr>
        <w:t>his own</w:t>
      </w:r>
      <w:proofErr w:type="gramEnd"/>
      <w:r w:rsidRPr="008A6936">
        <w:rPr>
          <w:rFonts w:ascii="Times New Roman" w:hAnsi="Times New Roman" w:cs="Times New Roman"/>
          <w:sz w:val="28"/>
          <w:szCs w:val="28"/>
        </w:rPr>
        <w:t xml:space="preserve"> cost.</w:t>
      </w:r>
    </w:p>
    <w:p w:rsidR="00B674C5" w:rsidRPr="008A6936" w:rsidRDefault="00B674C5" w:rsidP="00B674C5">
      <w:pPr>
        <w:numPr>
          <w:ilvl w:val="0"/>
          <w:numId w:val="1"/>
        </w:numPr>
        <w:spacing w:after="0" w:line="240" w:lineRule="auto"/>
        <w:ind w:left="426" w:hanging="568"/>
        <w:contextualSpacing/>
        <w:jc w:val="both"/>
        <w:rPr>
          <w:rFonts w:ascii="Times New Roman" w:hAnsi="Times New Roman" w:cs="Times New Roman"/>
          <w:sz w:val="28"/>
          <w:szCs w:val="28"/>
        </w:rPr>
      </w:pPr>
      <w:r w:rsidRPr="008A6936">
        <w:rPr>
          <w:rFonts w:ascii="Times New Roman" w:hAnsi="Times New Roman" w:cs="Times New Roman"/>
          <w:sz w:val="28"/>
          <w:szCs w:val="28"/>
        </w:rPr>
        <w:t>The intenders are required to submit the offer along with PAN/GSTIN/Contractor License.</w:t>
      </w:r>
    </w:p>
    <w:p w:rsidR="00B674C5" w:rsidRPr="008A6936" w:rsidRDefault="00B674C5" w:rsidP="00B674C5">
      <w:pPr>
        <w:numPr>
          <w:ilvl w:val="0"/>
          <w:numId w:val="1"/>
        </w:numPr>
        <w:spacing w:after="0" w:line="240" w:lineRule="auto"/>
        <w:ind w:left="426" w:hanging="568"/>
        <w:contextualSpacing/>
        <w:jc w:val="both"/>
        <w:rPr>
          <w:rFonts w:ascii="Times New Roman" w:hAnsi="Times New Roman" w:cs="Times New Roman"/>
          <w:sz w:val="28"/>
          <w:szCs w:val="28"/>
        </w:rPr>
      </w:pPr>
      <w:r w:rsidRPr="008A6936">
        <w:rPr>
          <w:rFonts w:ascii="Times New Roman" w:hAnsi="Times New Roman" w:cs="Times New Roman"/>
          <w:sz w:val="28"/>
          <w:szCs w:val="28"/>
        </w:rPr>
        <w:t xml:space="preserve">The contractor should not be black listed during last three financial years.    </w:t>
      </w:r>
    </w:p>
    <w:p w:rsidR="00B674C5" w:rsidRPr="008A6936" w:rsidRDefault="00B674C5" w:rsidP="00B674C5">
      <w:pPr>
        <w:spacing w:after="0" w:line="240" w:lineRule="auto"/>
        <w:ind w:left="426"/>
        <w:contextualSpacing/>
        <w:jc w:val="both"/>
        <w:rPr>
          <w:rFonts w:ascii="Times New Roman" w:hAnsi="Times New Roman" w:cs="Times New Roman"/>
          <w:sz w:val="28"/>
          <w:szCs w:val="28"/>
        </w:rPr>
      </w:pPr>
    </w:p>
    <w:p w:rsidR="00B674C5" w:rsidRPr="008A6936" w:rsidRDefault="00C87B7F" w:rsidP="00B674C5">
      <w:pPr>
        <w:jc w:val="both"/>
        <w:rPr>
          <w:rFonts w:ascii="Times New Roman" w:hAnsi="Times New Roman" w:cs="Times New Roman"/>
          <w:sz w:val="28"/>
          <w:szCs w:val="28"/>
        </w:rPr>
      </w:pPr>
      <w:r>
        <w:rPr>
          <w:rFonts w:ascii="Times New Roman" w:hAnsi="Times New Roman" w:cs="Times New Roman"/>
          <w:sz w:val="28"/>
          <w:szCs w:val="28"/>
        </w:rPr>
        <w:t>Sd/-</w:t>
      </w:r>
    </w:p>
    <w:p w:rsidR="009D261A" w:rsidRPr="008A6936" w:rsidRDefault="00B674C5" w:rsidP="00B674C5">
      <w:pPr>
        <w:pStyle w:val="NoSpacing"/>
        <w:spacing w:before="240"/>
        <w:jc w:val="both"/>
        <w:rPr>
          <w:rFonts w:ascii="Times New Roman" w:hAnsi="Times New Roman" w:cs="Times New Roman"/>
          <w:b/>
          <w:sz w:val="28"/>
          <w:szCs w:val="28"/>
        </w:rPr>
      </w:pPr>
      <w:r w:rsidRPr="008A6936">
        <w:rPr>
          <w:rFonts w:ascii="Times New Roman" w:hAnsi="Times New Roman" w:cs="Times New Roman"/>
          <w:sz w:val="28"/>
          <w:szCs w:val="28"/>
        </w:rPr>
        <w:t xml:space="preserve"> (</w:t>
      </w:r>
      <w:r w:rsidRPr="008A6936">
        <w:rPr>
          <w:rFonts w:ascii="Times New Roman" w:hAnsi="Times New Roman" w:cs="Times New Roman"/>
          <w:b/>
          <w:sz w:val="28"/>
          <w:szCs w:val="28"/>
        </w:rPr>
        <w:t>PIC, Civil Maintenance)</w:t>
      </w:r>
    </w:p>
    <w:p w:rsidR="00B674C5" w:rsidRPr="008A6936" w:rsidRDefault="00B674C5" w:rsidP="00B674C5">
      <w:pPr>
        <w:rPr>
          <w:rFonts w:ascii="Times New Roman" w:hAnsi="Times New Roman" w:cs="Times New Roman"/>
          <w:sz w:val="28"/>
          <w:szCs w:val="28"/>
        </w:rPr>
      </w:pPr>
      <w:r w:rsidRPr="008A6936">
        <w:rPr>
          <w:rFonts w:ascii="Times New Roman" w:hAnsi="Times New Roman" w:cs="Times New Roman"/>
          <w:sz w:val="28"/>
          <w:szCs w:val="28"/>
        </w:rPr>
        <w:t xml:space="preserve">Copy to: </w:t>
      </w:r>
      <w:proofErr w:type="spellStart"/>
      <w:r w:rsidRPr="008A6936">
        <w:rPr>
          <w:rFonts w:ascii="Times New Roman" w:hAnsi="Times New Roman" w:cs="Times New Roman"/>
          <w:sz w:val="28"/>
          <w:szCs w:val="28"/>
        </w:rPr>
        <w:t>i</w:t>
      </w:r>
      <w:proofErr w:type="spellEnd"/>
      <w:r w:rsidRPr="008A6936">
        <w:rPr>
          <w:rFonts w:ascii="Times New Roman" w:hAnsi="Times New Roman" w:cs="Times New Roman"/>
          <w:sz w:val="28"/>
          <w:szCs w:val="28"/>
        </w:rPr>
        <w:t>) PA to the Principal CET for kind information.</w:t>
      </w:r>
    </w:p>
    <w:p w:rsidR="00A72D93" w:rsidRPr="008A6936" w:rsidRDefault="00A72D93">
      <w:pPr>
        <w:rPr>
          <w:rFonts w:ascii="Times New Roman" w:hAnsi="Times New Roman" w:cs="Times New Roman"/>
          <w:sz w:val="28"/>
          <w:szCs w:val="28"/>
        </w:rPr>
      </w:pPr>
    </w:p>
    <w:sectPr w:rsidR="00A72D93" w:rsidRPr="008A6936" w:rsidSect="002879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674C5"/>
    <w:rsid w:val="000C5C00"/>
    <w:rsid w:val="0014145E"/>
    <w:rsid w:val="00151EDC"/>
    <w:rsid w:val="0028799A"/>
    <w:rsid w:val="002A2F59"/>
    <w:rsid w:val="004972DA"/>
    <w:rsid w:val="008A6936"/>
    <w:rsid w:val="00952F43"/>
    <w:rsid w:val="009D261A"/>
    <w:rsid w:val="00A4270C"/>
    <w:rsid w:val="00A6203B"/>
    <w:rsid w:val="00A72D93"/>
    <w:rsid w:val="00AB420E"/>
    <w:rsid w:val="00B674C5"/>
    <w:rsid w:val="00C87B7F"/>
    <w:rsid w:val="00F162E4"/>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674C5"/>
    <w:rPr>
      <w:rFonts w:asciiTheme="majorHAnsi" w:eastAsiaTheme="minorHAnsi" w:hAnsiTheme="majorHAnsi" w:cstheme="majorBidi"/>
      <w:lang w:bidi="en-US"/>
    </w:rPr>
  </w:style>
  <w:style w:type="paragraph" w:styleId="NoSpacing">
    <w:name w:val="No Spacing"/>
    <w:basedOn w:val="Normal"/>
    <w:link w:val="NoSpacingChar"/>
    <w:uiPriority w:val="1"/>
    <w:qFormat/>
    <w:rsid w:val="00B674C5"/>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B674C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Jai Jagannath</cp:lastModifiedBy>
  <cp:revision>2</cp:revision>
  <cp:lastPrinted>2021-03-15T12:45:00Z</cp:lastPrinted>
  <dcterms:created xsi:type="dcterms:W3CDTF">2021-03-16T13:24:00Z</dcterms:created>
  <dcterms:modified xsi:type="dcterms:W3CDTF">2021-03-16T13:24:00Z</dcterms:modified>
</cp:coreProperties>
</file>