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F" w:rsidRPr="006C2719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40"/>
          <w:szCs w:val="36"/>
        </w:rPr>
      </w:pPr>
      <w:bookmarkStart w:id="0" w:name="_GoBack"/>
      <w:bookmarkEnd w:id="0"/>
      <w:r w:rsidRPr="006C2719">
        <w:rPr>
          <w:rFonts w:ascii="Times New Roman" w:hAnsi="Times New Roman" w:cs="Times New Roman"/>
          <w:b/>
          <w:noProof/>
          <w:sz w:val="40"/>
          <w:szCs w:val="36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713279</wp:posOffset>
            </wp:positionH>
            <wp:positionV relativeFrom="paragraph">
              <wp:posOffset>-164016</wp:posOffset>
            </wp:positionV>
            <wp:extent cx="568895" cy="809582"/>
            <wp:effectExtent l="0" t="0" r="3175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5" cy="80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719">
        <w:rPr>
          <w:rFonts w:ascii="Times New Roman" w:hAnsi="Times New Roman" w:cs="Times New Roman"/>
          <w:b/>
          <w:sz w:val="40"/>
          <w:szCs w:val="36"/>
        </w:rPr>
        <w:t>College of Engineering &amp; Technology</w:t>
      </w:r>
    </w:p>
    <w:p w:rsidR="00B92B1F" w:rsidRPr="006C2719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</w:rPr>
        <w:t xml:space="preserve">(A constituent college of </w:t>
      </w:r>
      <w:proofErr w:type="spellStart"/>
      <w:r w:rsidRPr="006C2719">
        <w:rPr>
          <w:rFonts w:ascii="Times New Roman" w:hAnsi="Times New Roman" w:cs="Times New Roman"/>
          <w:b/>
        </w:rPr>
        <w:t>BijuPatnaik</w:t>
      </w:r>
      <w:proofErr w:type="spellEnd"/>
      <w:r w:rsidRPr="006C2719">
        <w:rPr>
          <w:rFonts w:ascii="Times New Roman" w:hAnsi="Times New Roman" w:cs="Times New Roman"/>
          <w:b/>
        </w:rPr>
        <w:t xml:space="preserve"> University of Technology, Orissa)</w:t>
      </w:r>
    </w:p>
    <w:p w:rsidR="00B92B1F" w:rsidRPr="006C2719" w:rsidRDefault="00B92B1F" w:rsidP="001301F6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ind w:right="-12"/>
        <w:jc w:val="center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</w:rPr>
        <w:t xml:space="preserve">Techno Campus, </w:t>
      </w:r>
      <w:proofErr w:type="spellStart"/>
      <w:r w:rsidRPr="006C2719">
        <w:rPr>
          <w:rFonts w:ascii="Times New Roman" w:hAnsi="Times New Roman" w:cs="Times New Roman"/>
          <w:b/>
        </w:rPr>
        <w:t>Ghatikia</w:t>
      </w:r>
      <w:proofErr w:type="spellEnd"/>
      <w:r w:rsidRPr="006C2719">
        <w:rPr>
          <w:rFonts w:ascii="Times New Roman" w:hAnsi="Times New Roman" w:cs="Times New Roman"/>
          <w:b/>
        </w:rPr>
        <w:t xml:space="preserve">, </w:t>
      </w:r>
      <w:proofErr w:type="spellStart"/>
      <w:r w:rsidRPr="006C2719">
        <w:rPr>
          <w:rFonts w:ascii="Times New Roman" w:hAnsi="Times New Roman" w:cs="Times New Roman"/>
          <w:b/>
        </w:rPr>
        <w:t>MahalaxmiVihar</w:t>
      </w:r>
      <w:proofErr w:type="spellEnd"/>
      <w:r w:rsidRPr="006C2719">
        <w:rPr>
          <w:rFonts w:ascii="Times New Roman" w:hAnsi="Times New Roman" w:cs="Times New Roman"/>
          <w:b/>
        </w:rPr>
        <w:t>, Bhubaneswar -751029</w:t>
      </w:r>
    </w:p>
    <w:p w:rsidR="00DE6B9A" w:rsidRPr="006C2719" w:rsidRDefault="00DE6B9A" w:rsidP="00DE6B9A">
      <w:pPr>
        <w:ind w:right="-1440"/>
        <w:rPr>
          <w:rFonts w:ascii="Times New Roman" w:hAnsi="Times New Roman" w:cs="Times New Roman"/>
          <w:b/>
          <w:sz w:val="28"/>
          <w:szCs w:val="28"/>
        </w:rPr>
      </w:pPr>
    </w:p>
    <w:p w:rsidR="00B92B1F" w:rsidRPr="006C2719" w:rsidRDefault="00B92B1F" w:rsidP="00DE6B9A">
      <w:pPr>
        <w:ind w:right="-1440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  <w:sz w:val="28"/>
          <w:szCs w:val="28"/>
        </w:rPr>
        <w:t>No.</w:t>
      </w:r>
      <w:r w:rsidR="000F68BF">
        <w:rPr>
          <w:rFonts w:ascii="Times New Roman" w:hAnsi="Times New Roman" w:cs="Times New Roman"/>
          <w:b/>
          <w:sz w:val="28"/>
          <w:szCs w:val="28"/>
        </w:rPr>
        <w:t>2226</w:t>
      </w:r>
      <w:r w:rsidRPr="006C271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>CET</w:t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4F23CA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943C26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943C26" w:rsidRPr="006C2719">
        <w:rPr>
          <w:rFonts w:ascii="Times New Roman" w:hAnsi="Times New Roman" w:cs="Times New Roman"/>
          <w:b/>
          <w:sz w:val="28"/>
          <w:szCs w:val="28"/>
        </w:rPr>
        <w:tab/>
      </w:r>
      <w:r w:rsidR="00BD4134"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="003E71B0">
        <w:rPr>
          <w:rFonts w:ascii="Times New Roman" w:hAnsi="Times New Roman" w:cs="Times New Roman"/>
          <w:b/>
          <w:sz w:val="28"/>
          <w:szCs w:val="28"/>
        </w:rPr>
        <w:t>:</w:t>
      </w:r>
      <w:r w:rsidR="00136853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="00136853">
        <w:rPr>
          <w:rFonts w:ascii="Times New Roman" w:hAnsi="Times New Roman" w:cs="Times New Roman"/>
          <w:b/>
          <w:sz w:val="28"/>
          <w:szCs w:val="28"/>
        </w:rPr>
        <w:t>-</w:t>
      </w:r>
      <w:r w:rsidR="000F68BF">
        <w:rPr>
          <w:rFonts w:ascii="Times New Roman" w:hAnsi="Times New Roman" w:cs="Times New Roman"/>
          <w:b/>
          <w:sz w:val="28"/>
          <w:szCs w:val="28"/>
        </w:rPr>
        <w:t>08</w:t>
      </w:r>
      <w:r w:rsidR="00136853">
        <w:rPr>
          <w:rFonts w:ascii="Times New Roman" w:hAnsi="Times New Roman" w:cs="Times New Roman"/>
          <w:b/>
          <w:sz w:val="28"/>
          <w:szCs w:val="28"/>
        </w:rPr>
        <w:t>-</w:t>
      </w:r>
      <w:r w:rsidR="000F68BF">
        <w:rPr>
          <w:rFonts w:ascii="Times New Roman" w:hAnsi="Times New Roman" w:cs="Times New Roman"/>
          <w:b/>
          <w:sz w:val="28"/>
          <w:szCs w:val="28"/>
        </w:rPr>
        <w:t>2019</w:t>
      </w:r>
    </w:p>
    <w:p w:rsidR="00B92B1F" w:rsidRPr="006C2719" w:rsidRDefault="00B92B1F" w:rsidP="00B92B1F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6C2719">
        <w:rPr>
          <w:rFonts w:ascii="Times New Roman" w:hAnsi="Times New Roman" w:cs="Times New Roman"/>
          <w:b/>
          <w:sz w:val="36"/>
          <w:szCs w:val="40"/>
          <w:u w:val="single"/>
        </w:rPr>
        <w:t>OFFICE ORDER</w:t>
      </w:r>
    </w:p>
    <w:p w:rsidR="00AA4C4D" w:rsidRPr="008037ED" w:rsidRDefault="00B92B1F" w:rsidP="001B29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The following</w:t>
      </w:r>
      <w:r w:rsidR="001833CA" w:rsidRPr="008037ED">
        <w:rPr>
          <w:rFonts w:ascii="Times New Roman" w:hAnsi="Times New Roman" w:cs="Times New Roman"/>
          <w:b/>
          <w:sz w:val="24"/>
          <w:szCs w:val="24"/>
        </w:rPr>
        <w:t>215</w:t>
      </w:r>
      <w:r w:rsidRPr="008037ED">
        <w:rPr>
          <w:rFonts w:ascii="Times New Roman" w:hAnsi="Times New Roman" w:cs="Times New Roman"/>
          <w:sz w:val="24"/>
          <w:szCs w:val="24"/>
        </w:rPr>
        <w:t xml:space="preserve"> students are provisionally allotted accommodation in Ladies Hostel </w:t>
      </w:r>
      <w:r w:rsidR="00DE6B9A" w:rsidRPr="008037ED">
        <w:rPr>
          <w:rFonts w:ascii="Times New Roman" w:hAnsi="Times New Roman" w:cs="Times New Roman"/>
          <w:sz w:val="24"/>
          <w:szCs w:val="24"/>
        </w:rPr>
        <w:t>Kasturba Hall of Residence (</w:t>
      </w:r>
      <w:r w:rsidRPr="008037ED">
        <w:rPr>
          <w:rFonts w:ascii="Times New Roman" w:hAnsi="Times New Roman" w:cs="Times New Roman"/>
          <w:sz w:val="24"/>
          <w:szCs w:val="24"/>
        </w:rPr>
        <w:t>KHR</w:t>
      </w:r>
      <w:r w:rsidR="00DE6B9A" w:rsidRPr="008037ED">
        <w:rPr>
          <w:rFonts w:ascii="Times New Roman" w:hAnsi="Times New Roman" w:cs="Times New Roman"/>
          <w:sz w:val="24"/>
          <w:szCs w:val="24"/>
        </w:rPr>
        <w:t>)</w:t>
      </w:r>
      <w:r w:rsidRPr="008037ED">
        <w:rPr>
          <w:rFonts w:ascii="Times New Roman" w:hAnsi="Times New Roman" w:cs="Times New Roman"/>
          <w:sz w:val="24"/>
          <w:szCs w:val="24"/>
        </w:rPr>
        <w:t xml:space="preserve"> inside the </w:t>
      </w:r>
      <w:r w:rsidR="00DE6B9A" w:rsidRPr="008037ED">
        <w:rPr>
          <w:rFonts w:ascii="Times New Roman" w:hAnsi="Times New Roman" w:cs="Times New Roman"/>
          <w:sz w:val="24"/>
          <w:szCs w:val="24"/>
        </w:rPr>
        <w:t xml:space="preserve">CET </w:t>
      </w:r>
      <w:r w:rsidRPr="008037ED">
        <w:rPr>
          <w:rFonts w:ascii="Times New Roman" w:hAnsi="Times New Roman" w:cs="Times New Roman"/>
          <w:sz w:val="24"/>
          <w:szCs w:val="24"/>
        </w:rPr>
        <w:t xml:space="preserve">campus. </w:t>
      </w:r>
    </w:p>
    <w:p w:rsidR="00B92B1F" w:rsidRPr="008037ED" w:rsidRDefault="00B92B1F" w:rsidP="001B29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They should come with two demand drafts amounting to</w:t>
      </w:r>
    </w:p>
    <w:p w:rsidR="00B92B1F" w:rsidRPr="008037ED" w:rsidRDefault="00B92B1F" w:rsidP="001B29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8037ED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 and</w:t>
      </w:r>
    </w:p>
    <w:p w:rsidR="00B92B1F" w:rsidRPr="008037ED" w:rsidRDefault="00B92B1F" w:rsidP="001B2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13,000/- (12,000/- </w:t>
      </w:r>
      <w:r w:rsidRPr="008037ED">
        <w:rPr>
          <w:rFonts w:ascii="Times New Roman" w:hAnsi="Times New Roman" w:cs="Times New Roman"/>
          <w:sz w:val="24"/>
          <w:szCs w:val="24"/>
        </w:rPr>
        <w:t>towards Mess Advance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+ 1000/- </w:t>
      </w:r>
      <w:r w:rsidRPr="008037ED">
        <w:rPr>
          <w:rFonts w:ascii="Times New Roman" w:hAnsi="Times New Roman" w:cs="Times New Roman"/>
          <w:sz w:val="24"/>
          <w:szCs w:val="24"/>
        </w:rPr>
        <w:t>towards Mess Development)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in favour of the Superintendent, KHR,payable at Bhubaneswar. </w:t>
      </w:r>
    </w:p>
    <w:p w:rsidR="00B92B1F" w:rsidRPr="008037ED" w:rsidRDefault="00B92B1F" w:rsidP="001B29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8037ED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</w:t>
      </w:r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They must bring </w:t>
      </w:r>
      <w:r w:rsidR="00DE6B9A"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them </w:t>
      </w:r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>passport size photograph</w:t>
      </w:r>
      <w:r w:rsidR="00DE6B9A" w:rsidRPr="008037E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DE6B9A"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copy of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>Aadharof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self, parents and local guardian. </w:t>
      </w:r>
    </w:p>
    <w:p w:rsidR="00333A45" w:rsidRPr="008037ED" w:rsidRDefault="00333A45" w:rsidP="001B2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The hostel admission will be conducted </w:t>
      </w:r>
      <w:r w:rsidR="00DE6B9A" w:rsidRPr="008037ED">
        <w:rPr>
          <w:rFonts w:ascii="Times New Roman" w:hAnsi="Times New Roman" w:cs="Times New Roman"/>
          <w:sz w:val="24"/>
          <w:szCs w:val="24"/>
        </w:rPr>
        <w:t xml:space="preserve">on </w:t>
      </w:r>
      <w:r w:rsidR="00DE6B9A" w:rsidRPr="008037ED">
        <w:rPr>
          <w:rFonts w:ascii="Times New Roman" w:hAnsi="Times New Roman" w:cs="Times New Roman"/>
          <w:b/>
          <w:sz w:val="24"/>
          <w:szCs w:val="24"/>
        </w:rPr>
        <w:t>16</w:t>
      </w:r>
      <w:r w:rsidR="00DE6B9A" w:rsidRPr="008037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E6B9A" w:rsidRPr="008037ED">
        <w:rPr>
          <w:rFonts w:ascii="Times New Roman" w:hAnsi="Times New Roman" w:cs="Times New Roman"/>
          <w:b/>
          <w:sz w:val="24"/>
          <w:szCs w:val="24"/>
        </w:rPr>
        <w:t xml:space="preserve"> and 17</w:t>
      </w:r>
      <w:r w:rsidR="00DE6B9A" w:rsidRPr="008037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E6B9A" w:rsidRPr="008037ED">
        <w:rPr>
          <w:rFonts w:ascii="Times New Roman" w:hAnsi="Times New Roman" w:cs="Times New Roman"/>
          <w:b/>
          <w:sz w:val="24"/>
          <w:szCs w:val="24"/>
        </w:rPr>
        <w:t xml:space="preserve"> August 2019 from 10:00 AM to 5:00 PM </w:t>
      </w:r>
      <w:r w:rsidR="00DE6B9A" w:rsidRPr="008037ED">
        <w:rPr>
          <w:rFonts w:ascii="Times New Roman" w:hAnsi="Times New Roman" w:cs="Times New Roman"/>
          <w:sz w:val="24"/>
          <w:szCs w:val="24"/>
        </w:rPr>
        <w:t>at Ladies Hostel, KHR.</w:t>
      </w:r>
    </w:p>
    <w:p w:rsidR="006C27C2" w:rsidRPr="008037ED" w:rsidRDefault="006C27C2" w:rsidP="001B29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They students are required to </w:t>
      </w:r>
      <w:r w:rsidRPr="008037ED">
        <w:rPr>
          <w:rFonts w:ascii="Times New Roman" w:hAnsi="Times New Roman" w:cs="Times New Roman"/>
          <w:b/>
          <w:sz w:val="24"/>
          <w:szCs w:val="24"/>
        </w:rPr>
        <w:t>occupy the hostelwithin their respective admission dates</w:t>
      </w:r>
      <w:r w:rsidRPr="008037ED">
        <w:rPr>
          <w:rFonts w:ascii="Times New Roman" w:hAnsi="Times New Roman" w:cs="Times New Roman"/>
          <w:sz w:val="24"/>
          <w:szCs w:val="24"/>
        </w:rPr>
        <w:t xml:space="preserve"> and they must complete all the formalities of hostel admission within </w:t>
      </w:r>
      <w:r w:rsidR="0063092B" w:rsidRPr="008037ED">
        <w:rPr>
          <w:rFonts w:ascii="Times New Roman" w:hAnsi="Times New Roman" w:cs="Times New Roman"/>
          <w:sz w:val="24"/>
          <w:szCs w:val="24"/>
        </w:rPr>
        <w:t>the specified</w:t>
      </w:r>
      <w:r w:rsidRPr="008037ED">
        <w:rPr>
          <w:rFonts w:ascii="Times New Roman" w:hAnsi="Times New Roman" w:cs="Times New Roman"/>
          <w:sz w:val="24"/>
          <w:szCs w:val="24"/>
        </w:rPr>
        <w:t xml:space="preserve"> dates</w:t>
      </w:r>
      <w:r w:rsidR="0063092B" w:rsidRPr="008037ED">
        <w:rPr>
          <w:rFonts w:ascii="Times New Roman" w:hAnsi="Times New Roman" w:cs="Times New Roman"/>
          <w:sz w:val="24"/>
          <w:szCs w:val="24"/>
        </w:rPr>
        <w:t xml:space="preserve"> as after the due date, </w:t>
      </w:r>
      <w:r w:rsidRPr="008037ED">
        <w:rPr>
          <w:rFonts w:ascii="Times New Roman" w:hAnsi="Times New Roman" w:cs="Times New Roman"/>
          <w:sz w:val="24"/>
          <w:szCs w:val="24"/>
        </w:rPr>
        <w:t xml:space="preserve">their seat in the ladies hostel will be forfeited and no further claim will be entertained. </w:t>
      </w:r>
    </w:p>
    <w:p w:rsidR="00E7078D" w:rsidRPr="008037ED" w:rsidRDefault="00E7078D" w:rsidP="00DE6B9A">
      <w:pPr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For more clarification, please contact</w:t>
      </w:r>
      <w:r w:rsidR="004C24DD" w:rsidRPr="008037E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24DD" w:rsidRPr="008037ED">
        <w:rPr>
          <w:rFonts w:ascii="Times New Roman" w:hAnsi="Times New Roman" w:cs="Times New Roman"/>
          <w:b/>
          <w:sz w:val="24"/>
          <w:szCs w:val="24"/>
        </w:rPr>
        <w:t>Mr.Sushanta</w:t>
      </w:r>
      <w:proofErr w:type="spellEnd"/>
      <w:r w:rsidR="004C24DD" w:rsidRPr="008037ED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="004C24DD" w:rsidRPr="008037ED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="004C24DD" w:rsidRPr="008037ED">
        <w:rPr>
          <w:rFonts w:ascii="Times New Roman" w:hAnsi="Times New Roman" w:cs="Times New Roman"/>
          <w:b/>
          <w:sz w:val="24"/>
          <w:szCs w:val="24"/>
        </w:rPr>
        <w:t>, Hostel Clerk</w:t>
      </w:r>
      <w:r w:rsidR="008037ED" w:rsidRPr="008037ED">
        <w:rPr>
          <w:rFonts w:ascii="Times New Roman" w:hAnsi="Times New Roman" w:cs="Times New Roman"/>
          <w:b/>
          <w:sz w:val="24"/>
          <w:szCs w:val="24"/>
        </w:rPr>
        <w:t xml:space="preserve"> (9439302321)</w:t>
      </w:r>
      <w:r w:rsidR="004C24DD" w:rsidRPr="008037ED">
        <w:rPr>
          <w:rFonts w:ascii="Times New Roman" w:hAnsi="Times New Roman" w:cs="Times New Roman"/>
          <w:sz w:val="24"/>
          <w:szCs w:val="24"/>
        </w:rPr>
        <w:t>,</w:t>
      </w:r>
      <w:r w:rsidR="006B4832">
        <w:rPr>
          <w:rFonts w:ascii="Times New Roman" w:hAnsi="Times New Roman" w:cs="Times New Roman"/>
          <w:sz w:val="24"/>
          <w:szCs w:val="24"/>
        </w:rPr>
        <w:t xml:space="preserve"> of the</w:t>
      </w:r>
      <w:r w:rsidR="004C24DD" w:rsidRPr="008037ED">
        <w:rPr>
          <w:rFonts w:ascii="Times New Roman" w:hAnsi="Times New Roman" w:cs="Times New Roman"/>
          <w:sz w:val="24"/>
          <w:szCs w:val="24"/>
        </w:rPr>
        <w:t xml:space="preserve"> Ladies</w:t>
      </w:r>
      <w:r w:rsidRPr="008037ED">
        <w:rPr>
          <w:rFonts w:ascii="Times New Roman" w:hAnsi="Times New Roman" w:cs="Times New Roman"/>
          <w:sz w:val="24"/>
          <w:szCs w:val="24"/>
        </w:rPr>
        <w:t xml:space="preserve"> Hostel</w:t>
      </w:r>
      <w:r w:rsidR="008037ED">
        <w:rPr>
          <w:rFonts w:ascii="Times New Roman" w:hAnsi="Times New Roman" w:cs="Times New Roman"/>
          <w:sz w:val="24"/>
          <w:szCs w:val="24"/>
        </w:rPr>
        <w:t>, KHR</w:t>
      </w:r>
      <w:r w:rsidRPr="008037ED">
        <w:rPr>
          <w:rFonts w:ascii="Times New Roman" w:hAnsi="Times New Roman" w:cs="Times New Roman"/>
          <w:sz w:val="24"/>
          <w:szCs w:val="24"/>
        </w:rPr>
        <w:t>.</w:t>
      </w:r>
    </w:p>
    <w:p w:rsidR="00E7078D" w:rsidRPr="008037ED" w:rsidRDefault="004C24DD" w:rsidP="001B299E">
      <w:pPr>
        <w:jc w:val="both"/>
        <w:rPr>
          <w:rFonts w:ascii="Times New Roman" w:hAnsi="Times New Roman" w:cs="Times New Roman"/>
          <w:sz w:val="28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You may also contact the following officials of the KHR, Ladies’ Hostel in case of any additional query.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7801"/>
        <w:gridCol w:w="1769"/>
      </w:tblGrid>
      <w:tr w:rsidR="00E7078D" w:rsidRPr="006C2719" w:rsidTr="001B299E">
        <w:trPr>
          <w:jc w:val="center"/>
        </w:trPr>
        <w:tc>
          <w:tcPr>
            <w:tcW w:w="1004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Sl.No</w:t>
            </w:r>
            <w:proofErr w:type="spellEnd"/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801" w:type="dxa"/>
          </w:tcPr>
          <w:p w:rsidR="00E7078D" w:rsidRPr="006C2719" w:rsidRDefault="00E7078D" w:rsidP="006C2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</w:t>
            </w:r>
            <w:r w:rsidR="006C2719">
              <w:rPr>
                <w:rFonts w:ascii="Times New Roman" w:hAnsi="Times New Roman" w:cs="Times New Roman"/>
                <w:b/>
                <w:sz w:val="20"/>
                <w:szCs w:val="24"/>
              </w:rPr>
              <w:t>Official</w:t>
            </w:r>
          </w:p>
        </w:tc>
        <w:tc>
          <w:tcPr>
            <w:tcW w:w="1769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Phone No.</w:t>
            </w:r>
          </w:p>
        </w:tc>
      </w:tr>
      <w:tr w:rsidR="00E7078D" w:rsidRPr="006C2719" w:rsidTr="00DE6B9A">
        <w:trPr>
          <w:jc w:val="center"/>
        </w:trPr>
        <w:tc>
          <w:tcPr>
            <w:tcW w:w="1004" w:type="dxa"/>
          </w:tcPr>
          <w:p w:rsidR="00E7078D" w:rsidRPr="006C2719" w:rsidRDefault="00E7078D" w:rsidP="001B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1)</w:t>
            </w:r>
          </w:p>
        </w:tc>
        <w:tc>
          <w:tcPr>
            <w:tcW w:w="7801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2719">
              <w:rPr>
                <w:rFonts w:ascii="Times New Roman" w:hAnsi="Times New Roman" w:cs="Times New Roman"/>
                <w:szCs w:val="24"/>
              </w:rPr>
              <w:t>M</w:t>
            </w:r>
            <w:r w:rsidR="00DE6B9A" w:rsidRPr="006C2719">
              <w:rPr>
                <w:rFonts w:ascii="Times New Roman" w:hAnsi="Times New Roman" w:cs="Times New Roman"/>
                <w:szCs w:val="24"/>
              </w:rPr>
              <w:t>r</w:t>
            </w:r>
            <w:r w:rsidRPr="006C2719">
              <w:rPr>
                <w:rFonts w:ascii="Times New Roman" w:hAnsi="Times New Roman" w:cs="Times New Roman"/>
                <w:szCs w:val="24"/>
              </w:rPr>
              <w:t xml:space="preserve">s. Twinkle </w:t>
            </w: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Kisku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Superintendent, KHR</w:t>
            </w:r>
          </w:p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Electrical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769" w:type="dxa"/>
            <w:vAlign w:val="center"/>
          </w:tcPr>
          <w:p w:rsidR="00E7078D" w:rsidRPr="006C2719" w:rsidRDefault="00E7078D" w:rsidP="00DE6B9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9555130996</w:t>
            </w:r>
          </w:p>
        </w:tc>
      </w:tr>
      <w:tr w:rsidR="00E7078D" w:rsidRPr="006C2719" w:rsidTr="00DE6B9A">
        <w:trPr>
          <w:jc w:val="center"/>
        </w:trPr>
        <w:tc>
          <w:tcPr>
            <w:tcW w:w="1004" w:type="dxa"/>
          </w:tcPr>
          <w:p w:rsidR="00E7078D" w:rsidRPr="006C2719" w:rsidRDefault="00E7078D" w:rsidP="001B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2)</w:t>
            </w:r>
          </w:p>
        </w:tc>
        <w:tc>
          <w:tcPr>
            <w:tcW w:w="7801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Mrs.PramodiniSahu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Civil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CET, Bhubaneswar)</w:t>
            </w:r>
          </w:p>
        </w:tc>
        <w:tc>
          <w:tcPr>
            <w:tcW w:w="1769" w:type="dxa"/>
            <w:vAlign w:val="center"/>
          </w:tcPr>
          <w:p w:rsidR="00E7078D" w:rsidRPr="006C2719" w:rsidRDefault="00E7078D" w:rsidP="00DE6B9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7381016151</w:t>
            </w:r>
          </w:p>
        </w:tc>
      </w:tr>
      <w:tr w:rsidR="00E7078D" w:rsidRPr="006C2719" w:rsidTr="00DE6B9A">
        <w:trPr>
          <w:trHeight w:val="323"/>
          <w:jc w:val="center"/>
        </w:trPr>
        <w:tc>
          <w:tcPr>
            <w:tcW w:w="1004" w:type="dxa"/>
          </w:tcPr>
          <w:p w:rsidR="00E7078D" w:rsidRPr="006C2719" w:rsidRDefault="00E7078D" w:rsidP="001B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3)</w:t>
            </w:r>
          </w:p>
        </w:tc>
        <w:tc>
          <w:tcPr>
            <w:tcW w:w="7801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Mrs.SumanBalaBehera,Assistant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 xml:space="preserve"> Superintendent,  KHR</w:t>
            </w:r>
          </w:p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Instrumentation and Electronics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769" w:type="dxa"/>
            <w:vAlign w:val="center"/>
          </w:tcPr>
          <w:p w:rsidR="00E7078D" w:rsidRPr="006C2719" w:rsidRDefault="00E7078D" w:rsidP="00DE6B9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8895815729</w:t>
            </w:r>
          </w:p>
        </w:tc>
      </w:tr>
      <w:tr w:rsidR="00E7078D" w:rsidRPr="006C2719" w:rsidTr="00DE6B9A">
        <w:trPr>
          <w:trHeight w:val="323"/>
          <w:jc w:val="center"/>
        </w:trPr>
        <w:tc>
          <w:tcPr>
            <w:tcW w:w="1004" w:type="dxa"/>
          </w:tcPr>
          <w:p w:rsidR="00E7078D" w:rsidRPr="006C2719" w:rsidRDefault="00E7078D" w:rsidP="001B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4)</w:t>
            </w:r>
          </w:p>
        </w:tc>
        <w:tc>
          <w:tcPr>
            <w:tcW w:w="7801" w:type="dxa"/>
          </w:tcPr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Dr.KapuraTudu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Assistant Superintendent,  KHR</w:t>
            </w:r>
          </w:p>
          <w:p w:rsidR="00E7078D" w:rsidRPr="006C2719" w:rsidRDefault="00E7078D" w:rsidP="001B2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Mechanical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769" w:type="dxa"/>
            <w:vAlign w:val="center"/>
          </w:tcPr>
          <w:p w:rsidR="00E7078D" w:rsidRPr="006C2719" w:rsidRDefault="00867B56" w:rsidP="00DE6B9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9437063404</w:t>
            </w:r>
          </w:p>
        </w:tc>
      </w:tr>
    </w:tbl>
    <w:p w:rsidR="00E7078D" w:rsidRPr="006C2719" w:rsidRDefault="00E7078D" w:rsidP="00E707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301F6" w:rsidRPr="006C2719" w:rsidRDefault="001301F6" w:rsidP="006C27C2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8037ED" w:rsidRDefault="00B4310F" w:rsidP="00B4310F">
      <w:pPr>
        <w:ind w:left="864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4"/>
        </w:rPr>
        <w:t>/-</w:t>
      </w:r>
    </w:p>
    <w:p w:rsidR="006C27C2" w:rsidRPr="006C2719" w:rsidRDefault="006C27C2" w:rsidP="006C27C2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t>PRINCIPAL</w:t>
      </w:r>
    </w:p>
    <w:p w:rsidR="00B44500" w:rsidRPr="006C2719" w:rsidRDefault="00DE6B9A" w:rsidP="006C271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br w:type="page"/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PROVISIONAL</w:t>
      </w:r>
      <w:r w:rsidR="003C73F0" w:rsidRPr="006C2719">
        <w:rPr>
          <w:rFonts w:ascii="Times New Roman" w:hAnsi="Times New Roman" w:cs="Times New Roman"/>
          <w:b/>
          <w:sz w:val="26"/>
          <w:szCs w:val="26"/>
          <w:u w:val="single"/>
        </w:rPr>
        <w:t xml:space="preserve">FIRST </w:t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t>ALLOTMENT</w:t>
      </w:r>
      <w:r w:rsidR="00E50766" w:rsidRPr="006C2719">
        <w:rPr>
          <w:rFonts w:ascii="Times New Roman" w:hAnsi="Times New Roman" w:cs="Times New Roman"/>
          <w:b/>
          <w:sz w:val="26"/>
          <w:szCs w:val="26"/>
          <w:u w:val="single"/>
        </w:rPr>
        <w:t xml:space="preserve"> LIST </w:t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t>IN KASTURBA HALL OF RESIDENCE</w:t>
      </w:r>
      <w:r w:rsidR="00AC1486" w:rsidRPr="006C2719">
        <w:rPr>
          <w:rFonts w:ascii="Times New Roman" w:hAnsi="Times New Roman" w:cs="Times New Roman"/>
          <w:b/>
          <w:sz w:val="26"/>
          <w:szCs w:val="26"/>
          <w:u w:val="single"/>
        </w:rPr>
        <w:t xml:space="preserve"> (KHR)</w:t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6C27C2" w:rsidRPr="006C2719">
        <w:rPr>
          <w:rFonts w:ascii="Times New Roman" w:hAnsi="Times New Roman" w:cs="Times New Roman"/>
          <w:b/>
          <w:sz w:val="26"/>
          <w:szCs w:val="26"/>
          <w:u w:val="single"/>
        </w:rPr>
        <w:t xml:space="preserve">LADIES HOSTEL, </w:t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t>CET CAMPUS FOR THE SESSION 201</w:t>
      </w:r>
      <w:r w:rsidR="00E30895" w:rsidRPr="006C271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204EFD" w:rsidRPr="006C2719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E30895" w:rsidRPr="006C271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</w:p>
    <w:tbl>
      <w:tblPr>
        <w:tblW w:w="89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16"/>
        <w:gridCol w:w="1983"/>
        <w:gridCol w:w="1500"/>
        <w:gridCol w:w="1300"/>
      </w:tblGrid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Sl.No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 of the applicant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Branch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Rank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DivyajyotiPalai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178333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PayalPriyadarshini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317589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RoopaliSahoo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102497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SmrutiSusmitaSahu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191944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Tara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SonaliSoren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506086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AditiPriyadarshini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Mishra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135153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RoshniGarnaik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174571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Abhilipsa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135534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TanushreeSahoo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145816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Shree Roy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156411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Subhasmita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126787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Anjali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175817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SumanShadangi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108760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ArpitaKujur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541358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MadhuryaSarangi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178832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Ruchira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113139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PratyashaParipurnaPati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69004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Karina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Baskey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MECH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738471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Nikita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68360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NeeharBinduBehera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160636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UnnatiAgarwal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91145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SwetaSardar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625224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TanishaKar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79683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Alisha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Patro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124768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Reetisha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Rout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88505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SidhiAgarwal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66962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BidyaKar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64775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Shree Mishra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55789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R P R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TerdeageMurmu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289595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ArpitaMohanty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54466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LopitaNayak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372647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SwagatikaBehera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99236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ArpitaNaik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280453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SweetySuhaniParhi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29571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Rajashree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48972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RitikaMohanty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45599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Nayanika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Dhal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106585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SubhalagnaMahari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109523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Saritapradhan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145280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V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shilpi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162195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SubhasmitaRakshit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203493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PriyankaKaparupu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192697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Saishradha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Ray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213291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SanskrutiSahu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225197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Apoorva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121788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SwetaMohapatra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161543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BidyamaniMajhi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450629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AditiMohanty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146860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Divyanshs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Chand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139082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543902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RupsaSubhadarshini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317942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IshaPriyadarshini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118501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SuniBehera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280045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SamikshyaSoren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293618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PriyankaSoren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292326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Amisha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149283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SrutipriyaPatra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199923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SasmitaMarndi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382114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KiranPrabhaPradhan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147747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60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AmishaPadhi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206281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PuspitaMajhi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3454639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PayalsmitaPradhan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122207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SrutiSarlaMahapatra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142004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Adyasha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Swain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135406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Swasti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Prada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231590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SaradaPradhan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122706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LovleenMohapatra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130226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SudiptaSahu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132798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Pooja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Gupta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EWS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107566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Kirtirekha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Mishra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144224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SmrutiRanjita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387423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Aditi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121232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ManmitaPatnaik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105174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SuparnaBehera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161477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Shreyasi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159527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PratikshaKullu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768037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ShipraSonalisa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145760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VidhiSultania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113141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SonaliMajhi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947372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ShreyaAgasti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90988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134944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SonikaSahoo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121299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MannpreetiToppo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670040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Baisakhi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351697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PriyankaSubhadarshini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88421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Subhalaxmisahoo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OBC-NCL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154203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MimanshaMishr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55159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DikshyaPadhi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58152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SudiptiMandal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65898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SushreeCharchita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69007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PurbipriyaNayak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75274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BhaswatiSamal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88255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PurviAbhaAgrawal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88781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Shikta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Mishra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103329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AdyashaBehera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112804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Anjali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201702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ShashwatiBehera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304056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SabitriHembram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508442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Queen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Kispotta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521343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BilasiniMajhi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526265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SwatikMohapatra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277396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MuskanSamal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129707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Visakha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616628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S.Sanskriti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569256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AnusmitaParida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102060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SimranKhuntia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449194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SradhaSmrutiPatro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349041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Reetika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285191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ChitralaSharanya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9692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MousumiMallick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1014459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KinnyBhivally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B.Arch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544402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Swetagni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1069942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SwatishreeBal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829147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AnkitaNayak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587836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BijayLaxmiSubudhi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380311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PritiChhatoi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GEN-TFW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244828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AbhilipsaMahapatra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865864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TanmayeePriyadarshini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926424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Parija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1071269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834714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Swornalata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998208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810081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DeepikaAcharya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660274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124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PriynkaBehera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583454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AnubrataHati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B.Plan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306444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JyostnaraniSethy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4549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P.SwetaPatro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11156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KumariRonanki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Anjali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IT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SwatisaraTarai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PritiPallabiSahu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DebishreeTripathy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3605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PoonamAcharya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2824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Prathana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1867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PriyadarshiniBarik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2127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PriyankaChhatra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Jyotirmay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CSE (L.E.)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7079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SilpaSahoo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2525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Sruti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Mishra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Ayesha Afrin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BijaylaxmiAhir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SoumyashreePriyambada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Simran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Das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1966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Puspa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2170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SasmitaSahoo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AbhipsaRath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SunidhiKasturikaKanar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 &amp; 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2078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SushreeAnkita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SaraswatiPriyadarsini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TFW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149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ShikhaMurmu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BanitaSahoo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SriyaMaheswari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152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SaritaMaharana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153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ShrabaniSethi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ELE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154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AmitaMahananda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T.E.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3359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ShatabdiSatapathy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T.E.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6767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BijalaxmiSahoo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T.E.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Baishali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T.E.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4800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3216" w:type="dxa"/>
            <w:shd w:val="clear" w:color="auto" w:fill="auto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Prativa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T.E. (LE)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3216" w:type="dxa"/>
            <w:shd w:val="clear" w:color="000000" w:fill="FFFFFF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SanamsmitaSahu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L.E.-MCA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AnkitaSatapathy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SupriyaSahoo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SharmishnaSethi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BijoyLaxmiSahoo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PayojaPriyadarshini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ChinmayeePriyadarshiniKhatua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MadhuSmitaNayak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SibaniMajhi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(ME)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1417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TamannaSamal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808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Ananya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Mohanty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JharanaSethi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V.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KumariNilima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SandhyaraniSahoo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BijayalaxmiSahoo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PurnimaBirua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Twinkle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Hazra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776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Sebasriya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SwetaleenaDehury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Krishna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MadhuChhanda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Pallavi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Ray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PrajnaMohapatra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1287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SarmisthaSahoo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  <w:r w:rsidR="001833CA"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Kabita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Seth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MousumiBehera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PriyankaPriyadarshini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1377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PragynyaParamitaNaik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SonaliSethi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Swagatika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188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Khadija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Khatun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(Electrical)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SmaranikaPradhan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Sushree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Mishra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IpsitaMuduli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DibyadarshiBehera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RosalinMahalik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AishwaryaParija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Jyotirmayee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HarapriyaBadanayak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PravasiniBehera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812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BanasmitaNayak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Jyotiprava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Subhashree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SonaliPriyadarshiniBarik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Nikita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Barik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MousumiSoren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(Civil)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1313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Sangeeta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Raj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1444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Krishna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Pattanayak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SupriyaPanigrahy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207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DiptiMayeeMuduli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208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LakiSahu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519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209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DibyaSanijanaSahu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. (CSE)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SumitraSahu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(IT)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1015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Sujata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(IT)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1088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Monali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Patel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(IT)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Arkadeepa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Jena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M-Plan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ManishaMohanty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M-Plan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</w:tr>
      <w:tr w:rsidR="00B44500" w:rsidRPr="006C2719" w:rsidTr="00B44500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215</w:t>
            </w:r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PreetipadmaMoharana</w:t>
            </w:r>
            <w:proofErr w:type="spellEnd"/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M-Plan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General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4500" w:rsidRPr="006C2719" w:rsidRDefault="00B44500" w:rsidP="00B4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</w:tr>
    </w:tbl>
    <w:p w:rsidR="006C27C2" w:rsidRPr="006C2719" w:rsidRDefault="00E30895" w:rsidP="00E30895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</w:p>
    <w:p w:rsidR="003C73F0" w:rsidRDefault="00B4310F" w:rsidP="00B4310F">
      <w:pPr>
        <w:ind w:left="792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4"/>
        </w:rPr>
        <w:t>/-</w:t>
      </w:r>
    </w:p>
    <w:p w:rsidR="00B4310F" w:rsidRPr="006C2719" w:rsidRDefault="00B4310F" w:rsidP="00B4310F">
      <w:pPr>
        <w:ind w:left="792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PRINCIPAL</w:t>
      </w:r>
    </w:p>
    <w:sectPr w:rsidR="00B4310F" w:rsidRPr="006C2719" w:rsidSect="006C2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867"/>
    <w:multiLevelType w:val="hybridMultilevel"/>
    <w:tmpl w:val="36A6E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C86"/>
    <w:multiLevelType w:val="hybridMultilevel"/>
    <w:tmpl w:val="A7086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92B1F"/>
    <w:rsid w:val="00076E21"/>
    <w:rsid w:val="000828E8"/>
    <w:rsid w:val="000C0D8F"/>
    <w:rsid w:val="000E3CF1"/>
    <w:rsid w:val="000E4126"/>
    <w:rsid w:val="000F0783"/>
    <w:rsid w:val="000F68BF"/>
    <w:rsid w:val="00124AE0"/>
    <w:rsid w:val="001301F6"/>
    <w:rsid w:val="00136853"/>
    <w:rsid w:val="001833CA"/>
    <w:rsid w:val="001B299E"/>
    <w:rsid w:val="001B2DFD"/>
    <w:rsid w:val="001C3C0B"/>
    <w:rsid w:val="00204EFD"/>
    <w:rsid w:val="002C5244"/>
    <w:rsid w:val="00333A45"/>
    <w:rsid w:val="00352AEE"/>
    <w:rsid w:val="00367D00"/>
    <w:rsid w:val="003702B5"/>
    <w:rsid w:val="003A3778"/>
    <w:rsid w:val="003C012F"/>
    <w:rsid w:val="003C14CE"/>
    <w:rsid w:val="003C73F0"/>
    <w:rsid w:val="003E71B0"/>
    <w:rsid w:val="004251A0"/>
    <w:rsid w:val="00462DA2"/>
    <w:rsid w:val="004C24DD"/>
    <w:rsid w:val="004F23CA"/>
    <w:rsid w:val="00534F9C"/>
    <w:rsid w:val="00593623"/>
    <w:rsid w:val="005A32B0"/>
    <w:rsid w:val="005C4568"/>
    <w:rsid w:val="005D371C"/>
    <w:rsid w:val="005D5D4E"/>
    <w:rsid w:val="0063092B"/>
    <w:rsid w:val="00655F9B"/>
    <w:rsid w:val="006B4832"/>
    <w:rsid w:val="006C2719"/>
    <w:rsid w:val="006C27C2"/>
    <w:rsid w:val="006D1A5A"/>
    <w:rsid w:val="0078791C"/>
    <w:rsid w:val="007A4568"/>
    <w:rsid w:val="007B2F38"/>
    <w:rsid w:val="007E53C2"/>
    <w:rsid w:val="008037ED"/>
    <w:rsid w:val="00867B56"/>
    <w:rsid w:val="008873FE"/>
    <w:rsid w:val="00895558"/>
    <w:rsid w:val="008C4724"/>
    <w:rsid w:val="008D6B76"/>
    <w:rsid w:val="009252E5"/>
    <w:rsid w:val="00943C26"/>
    <w:rsid w:val="009A1C3B"/>
    <w:rsid w:val="009F386F"/>
    <w:rsid w:val="00A23736"/>
    <w:rsid w:val="00A6033D"/>
    <w:rsid w:val="00AA0D5C"/>
    <w:rsid w:val="00AA4C4D"/>
    <w:rsid w:val="00AC1486"/>
    <w:rsid w:val="00AE49A0"/>
    <w:rsid w:val="00B03D5D"/>
    <w:rsid w:val="00B4310F"/>
    <w:rsid w:val="00B44500"/>
    <w:rsid w:val="00B90396"/>
    <w:rsid w:val="00B92B1F"/>
    <w:rsid w:val="00BB04A5"/>
    <w:rsid w:val="00BD4134"/>
    <w:rsid w:val="00BE1FE1"/>
    <w:rsid w:val="00C73ADE"/>
    <w:rsid w:val="00C92534"/>
    <w:rsid w:val="00D4518B"/>
    <w:rsid w:val="00D57C9A"/>
    <w:rsid w:val="00D864FF"/>
    <w:rsid w:val="00DB0416"/>
    <w:rsid w:val="00DE6B9A"/>
    <w:rsid w:val="00DF7125"/>
    <w:rsid w:val="00E125F1"/>
    <w:rsid w:val="00E17213"/>
    <w:rsid w:val="00E30895"/>
    <w:rsid w:val="00E50766"/>
    <w:rsid w:val="00E57085"/>
    <w:rsid w:val="00E7078D"/>
    <w:rsid w:val="00EC5154"/>
    <w:rsid w:val="00F60DDE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Jai Jagannath</cp:lastModifiedBy>
  <cp:revision>4</cp:revision>
  <cp:lastPrinted>2019-08-10T02:37:00Z</cp:lastPrinted>
  <dcterms:created xsi:type="dcterms:W3CDTF">2019-08-10T08:21:00Z</dcterms:created>
  <dcterms:modified xsi:type="dcterms:W3CDTF">2019-08-10T11:26:00Z</dcterms:modified>
</cp:coreProperties>
</file>