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rPr>
          <w:b/>
        </w:rPr>
        <w:t>Letter No. 255 (Acad)/OUTR</w:t>
      </w:r>
      <w:r>
        <w:rPr>
          <w:b/>
        </w:rPr>
        <w:tab/>
      </w:r>
      <w:r>
        <w:rPr>
          <w:b/>
        </w:rPr>
        <w:tab/>
      </w:r>
      <w:r>
        <w:rPr>
          <w:b/>
        </w:rPr>
        <w:tab/>
      </w:r>
      <w:r>
        <w:rPr>
          <w:b/>
        </w:rPr>
        <w:tab/>
      </w:r>
      <w:r>
        <w:tab/>
      </w:r>
      <w:r>
        <w:tab/>
      </w:r>
      <w:r>
        <w:tab/>
      </w:r>
      <w:r>
        <w:rPr>
          <w:b/>
        </w:rPr>
        <w:t>Date: 10/8/2023</w:t>
      </w:r>
    </w:p>
    <w:p>
      <w:pPr>
        <w:jc w:val="center"/>
        <w:rPr>
          <w:b/>
          <w:u w:val="single"/>
        </w:rPr>
      </w:pPr>
      <w:r>
        <w:rPr>
          <w:b/>
          <w:u w:val="single"/>
        </w:rPr>
        <w:t>Quotation Call Notice</w:t>
      </w:r>
    </w:p>
    <w:p>
      <w:pPr>
        <w:spacing w:line="360" w:lineRule="auto"/>
        <w:ind w:firstLine="720"/>
        <w:jc w:val="both"/>
        <w:rPr>
          <w:rFonts w:ascii="Arial" w:hAnsi="Arial" w:cs="Arial"/>
        </w:rPr>
      </w:pPr>
      <w:r>
        <w:rPr>
          <w:rFonts w:ascii="Arial" w:hAnsi="Arial" w:cs="Arial"/>
        </w:rPr>
        <w:t>Sealed quotations are invited from registered original Manufacturers/ Suppliers/ Agencies/ Authorized dealers having valid GSTIN, PAN for supply of Printer Cartridge to the Academics Section of the University. The prescribed format along with detail specifications for submission of the quotation are as follows:</w:t>
      </w:r>
    </w:p>
    <w:p>
      <w:pPr>
        <w:spacing w:line="360" w:lineRule="auto"/>
        <w:ind w:firstLine="720"/>
        <w:jc w:val="both"/>
        <w:rPr>
          <w:rFonts w:ascii="Arial" w:hAnsi="Arial" w:cs="Arial"/>
        </w:rPr>
      </w:pPr>
      <w:r>
        <w:rPr>
          <w:rFonts w:ascii="Arial" w:hAnsi="Arial" w:cs="Arial"/>
        </w:rPr>
        <w:t>Ref:  No.                            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Academic Section</w:t>
      </w:r>
    </w:p>
    <w:p>
      <w:pPr>
        <w:spacing w:line="360" w:lineRule="auto"/>
        <w:ind w:firstLine="720"/>
        <w:jc w:val="both"/>
        <w:rPr>
          <w:rFonts w:ascii="Arial" w:hAnsi="Arial" w:cs="Arial"/>
        </w:rPr>
      </w:pPr>
      <w:r>
        <w:rPr>
          <w:rFonts w:ascii="Arial" w:hAnsi="Arial" w:cs="Arial"/>
        </w:rPr>
        <w:t>Quotation for Printer Cartridges of the Academic Section</w:t>
      </w:r>
    </w:p>
    <w:tbl>
      <w:tblPr>
        <w:tblStyle w:val="6"/>
        <w:tblW w:w="10236" w:type="dxa"/>
        <w:jc w:val="center"/>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14"/>
        <w:gridCol w:w="1089"/>
        <w:gridCol w:w="990"/>
        <w:gridCol w:w="1530"/>
        <w:gridCol w:w="1080"/>
        <w:gridCol w:w="900"/>
        <w:gridCol w:w="1080"/>
        <w:gridCol w:w="933"/>
      </w:tblGrid>
      <w:tr>
        <w:tblPrEx>
          <w:tblLayout w:type="fixed"/>
        </w:tblPrEx>
        <w:trPr>
          <w:jc w:val="center"/>
        </w:trPr>
        <w:tc>
          <w:tcPr>
            <w:tcW w:w="720" w:type="dxa"/>
          </w:tcPr>
          <w:p>
            <w:pPr>
              <w:spacing w:after="0" w:line="240" w:lineRule="auto"/>
              <w:jc w:val="center"/>
              <w:rPr>
                <w:rFonts w:ascii="Arial Narrow" w:hAnsi="Arial Narrow" w:cs="Arial"/>
                <w:b/>
                <w:lang w:val="en-IN"/>
              </w:rPr>
            </w:pPr>
            <w:r>
              <w:rPr>
                <w:rFonts w:ascii="Arial Narrow" w:hAnsi="Arial Narrow" w:cs="Arial"/>
                <w:b/>
                <w:lang w:val="en-IN"/>
              </w:rPr>
              <w:t>Sl. No.</w:t>
            </w:r>
          </w:p>
        </w:tc>
        <w:tc>
          <w:tcPr>
            <w:tcW w:w="1914" w:type="dxa"/>
            <w:vAlign w:val="center"/>
          </w:tcPr>
          <w:p>
            <w:pPr>
              <w:spacing w:after="0" w:line="240" w:lineRule="auto"/>
              <w:jc w:val="center"/>
              <w:rPr>
                <w:rFonts w:ascii="Arial Narrow" w:hAnsi="Arial Narrow" w:cs="Arial"/>
                <w:b/>
                <w:lang w:val="en-US"/>
              </w:rPr>
            </w:pPr>
            <w:r>
              <w:rPr>
                <w:rFonts w:ascii="Arial Narrow" w:hAnsi="Arial Narrow" w:cs="Arial"/>
                <w:b/>
                <w:lang w:val="en-US"/>
              </w:rPr>
              <w:t>Name of the Printer</w:t>
            </w:r>
          </w:p>
        </w:tc>
        <w:tc>
          <w:tcPr>
            <w:tcW w:w="1089" w:type="dxa"/>
            <w:vAlign w:val="center"/>
          </w:tcPr>
          <w:p>
            <w:pPr>
              <w:spacing w:after="0" w:line="240" w:lineRule="auto"/>
              <w:jc w:val="center"/>
              <w:rPr>
                <w:rFonts w:ascii="Arial Narrow" w:hAnsi="Arial Narrow" w:cs="Arial"/>
                <w:b/>
                <w:lang w:val="en-US"/>
              </w:rPr>
            </w:pPr>
            <w:r>
              <w:rPr>
                <w:rFonts w:ascii="Arial Narrow" w:hAnsi="Arial Narrow" w:cs="Arial"/>
                <w:b/>
                <w:lang w:val="en-US"/>
              </w:rPr>
              <w:t xml:space="preserve">Cartridge </w:t>
            </w:r>
          </w:p>
        </w:tc>
        <w:tc>
          <w:tcPr>
            <w:tcW w:w="990" w:type="dxa"/>
            <w:vAlign w:val="center"/>
          </w:tcPr>
          <w:p>
            <w:pPr>
              <w:spacing w:after="0" w:line="240" w:lineRule="auto"/>
              <w:jc w:val="center"/>
              <w:rPr>
                <w:rFonts w:ascii="Arial Narrow" w:hAnsi="Arial Narrow" w:cs="Arial"/>
                <w:b/>
                <w:lang w:val="en-IN"/>
              </w:rPr>
            </w:pPr>
            <w:r>
              <w:rPr>
                <w:rFonts w:ascii="Arial Narrow" w:hAnsi="Arial Narrow" w:cs="Arial"/>
                <w:b/>
                <w:lang w:val="en-IN"/>
              </w:rPr>
              <w:t>Quanity</w:t>
            </w:r>
          </w:p>
          <w:p>
            <w:pPr>
              <w:spacing w:after="0" w:line="240" w:lineRule="auto"/>
              <w:jc w:val="center"/>
              <w:rPr>
                <w:rFonts w:ascii="Arial Narrow" w:hAnsi="Arial Narrow" w:cs="Arial"/>
                <w:b/>
                <w:lang w:val="en-IN"/>
              </w:rPr>
            </w:pPr>
            <w:r>
              <w:rPr>
                <w:rFonts w:ascii="Arial Narrow" w:hAnsi="Arial Narrow" w:cs="Arial"/>
                <w:b/>
                <w:lang w:val="en-IN"/>
              </w:rPr>
              <w:t>(approx)</w:t>
            </w:r>
          </w:p>
        </w:tc>
        <w:tc>
          <w:tcPr>
            <w:tcW w:w="1530" w:type="dxa"/>
            <w:vAlign w:val="center"/>
          </w:tcPr>
          <w:p>
            <w:pPr>
              <w:spacing w:after="0" w:line="240" w:lineRule="auto"/>
              <w:jc w:val="center"/>
              <w:rPr>
                <w:rFonts w:ascii="Arial Narrow" w:hAnsi="Arial Narrow" w:cs="Arial"/>
                <w:b/>
                <w:lang w:val="en-IN"/>
              </w:rPr>
            </w:pPr>
            <w:r>
              <w:rPr>
                <w:rFonts w:ascii="Arial Narrow" w:hAnsi="Arial Narrow" w:cs="Arial"/>
                <w:b/>
                <w:lang w:val="en-IN"/>
              </w:rPr>
              <w:t>Delivery</w:t>
            </w:r>
          </w:p>
        </w:tc>
        <w:tc>
          <w:tcPr>
            <w:tcW w:w="1080" w:type="dxa"/>
            <w:vAlign w:val="center"/>
          </w:tcPr>
          <w:p>
            <w:pPr>
              <w:spacing w:after="0" w:line="240" w:lineRule="auto"/>
              <w:jc w:val="center"/>
              <w:rPr>
                <w:rFonts w:ascii="Arial Narrow" w:hAnsi="Arial Narrow" w:cs="Arial"/>
                <w:b/>
                <w:lang w:val="en-US"/>
              </w:rPr>
            </w:pPr>
            <w:r>
              <w:rPr>
                <w:rFonts w:ascii="Arial Narrow" w:hAnsi="Arial Narrow" w:cs="Arial"/>
                <w:b/>
                <w:lang w:val="en-US"/>
              </w:rPr>
              <w:t>Unit Price without GST</w:t>
            </w:r>
          </w:p>
        </w:tc>
        <w:tc>
          <w:tcPr>
            <w:tcW w:w="900" w:type="dxa"/>
            <w:vAlign w:val="center"/>
          </w:tcPr>
          <w:p>
            <w:pPr>
              <w:spacing w:after="0" w:line="240" w:lineRule="auto"/>
              <w:jc w:val="center"/>
              <w:rPr>
                <w:rFonts w:ascii="Arial Narrow" w:hAnsi="Arial Narrow" w:cs="Arial"/>
                <w:b/>
                <w:lang w:val="en-US"/>
              </w:rPr>
            </w:pPr>
            <w:r>
              <w:rPr>
                <w:rFonts w:ascii="Arial Narrow" w:hAnsi="Arial Narrow" w:cs="Arial"/>
                <w:b/>
                <w:lang w:val="en-US"/>
              </w:rPr>
              <w:t>GST % and Cost</w:t>
            </w:r>
          </w:p>
        </w:tc>
        <w:tc>
          <w:tcPr>
            <w:tcW w:w="1080" w:type="dxa"/>
            <w:vAlign w:val="center"/>
          </w:tcPr>
          <w:p>
            <w:pPr>
              <w:spacing w:after="0" w:line="240" w:lineRule="auto"/>
              <w:jc w:val="center"/>
              <w:rPr>
                <w:rFonts w:ascii="Arial Narrow" w:hAnsi="Arial Narrow" w:cs="Arial"/>
                <w:b/>
                <w:lang w:val="en-US"/>
              </w:rPr>
            </w:pPr>
            <w:r>
              <w:rPr>
                <w:rFonts w:ascii="Arial Narrow" w:hAnsi="Arial Narrow" w:cs="Arial"/>
                <w:b/>
                <w:lang w:val="en-US"/>
              </w:rPr>
              <w:t>Unit Price without GST</w:t>
            </w:r>
          </w:p>
        </w:tc>
        <w:tc>
          <w:tcPr>
            <w:tcW w:w="933" w:type="dxa"/>
            <w:vAlign w:val="center"/>
          </w:tcPr>
          <w:p>
            <w:pPr>
              <w:spacing w:after="0" w:line="240" w:lineRule="auto"/>
              <w:jc w:val="center"/>
              <w:rPr>
                <w:rFonts w:ascii="Arial Narrow" w:hAnsi="Arial Narrow" w:cs="Arial"/>
                <w:b/>
                <w:lang w:val="en-US"/>
              </w:rPr>
            </w:pPr>
            <w:r>
              <w:rPr>
                <w:rFonts w:ascii="Arial Narrow" w:hAnsi="Arial Narrow" w:cs="Arial"/>
                <w:b/>
                <w:lang w:val="en-US"/>
              </w:rPr>
              <w:t>Total Amount</w:t>
            </w:r>
          </w:p>
        </w:tc>
      </w:tr>
      <w:tr>
        <w:tblPrEx>
          <w:tblLayout w:type="fixed"/>
        </w:tblPrEx>
        <w:trPr>
          <w:jc w:val="center"/>
        </w:trPr>
        <w:tc>
          <w:tcPr>
            <w:tcW w:w="720" w:type="dxa"/>
            <w:vMerge w:val="restart"/>
          </w:tcPr>
          <w:p>
            <w:pPr>
              <w:spacing w:after="0" w:line="240" w:lineRule="auto"/>
              <w:jc w:val="center"/>
              <w:rPr>
                <w:rFonts w:ascii="Arial" w:hAnsi="Arial" w:cs="Arial"/>
                <w:lang w:val="en-IN"/>
              </w:rPr>
            </w:pPr>
            <w:r>
              <w:rPr>
                <w:rFonts w:ascii="Arial" w:hAnsi="Arial" w:cs="Arial"/>
                <w:lang w:val="en-IN"/>
              </w:rPr>
              <w:t>1.</w:t>
            </w:r>
          </w:p>
        </w:tc>
        <w:tc>
          <w:tcPr>
            <w:tcW w:w="1914" w:type="dxa"/>
            <w:vMerge w:val="restart"/>
            <w:vAlign w:val="center"/>
          </w:tcPr>
          <w:p>
            <w:pPr>
              <w:spacing w:after="0" w:line="240" w:lineRule="auto"/>
              <w:jc w:val="center"/>
              <w:rPr>
                <w:rFonts w:ascii="Arial" w:hAnsi="Arial" w:cs="Arial"/>
                <w:b/>
                <w:bCs/>
                <w:lang w:val="en-US"/>
              </w:rPr>
            </w:pPr>
            <w:r>
              <w:rPr>
                <w:rFonts w:ascii="Arial" w:hAnsi="Arial" w:cs="Arial"/>
                <w:b/>
                <w:bCs/>
                <w:lang w:val="en-US"/>
              </w:rPr>
              <w:t>Catridges for RICOH C 2003 SP printer</w:t>
            </w:r>
          </w:p>
        </w:tc>
        <w:tc>
          <w:tcPr>
            <w:tcW w:w="1089" w:type="dxa"/>
            <w:vAlign w:val="center"/>
          </w:tcPr>
          <w:p>
            <w:pPr>
              <w:spacing w:after="0" w:line="240" w:lineRule="auto"/>
              <w:jc w:val="center"/>
              <w:rPr>
                <w:rFonts w:ascii="Arial" w:hAnsi="Arial" w:cs="Arial"/>
                <w:lang w:val="en-US"/>
              </w:rPr>
            </w:pPr>
            <w:r>
              <w:rPr>
                <w:rFonts w:ascii="Arial" w:hAnsi="Arial" w:cs="Arial"/>
                <w:lang w:val="en-US"/>
              </w:rPr>
              <w:t>Balck</w:t>
            </w:r>
          </w:p>
        </w:tc>
        <w:tc>
          <w:tcPr>
            <w:tcW w:w="990" w:type="dxa"/>
            <w:vAlign w:val="center"/>
          </w:tcPr>
          <w:p>
            <w:pPr>
              <w:spacing w:after="0" w:line="240" w:lineRule="auto"/>
              <w:jc w:val="center"/>
              <w:rPr>
                <w:rFonts w:ascii="Arial" w:hAnsi="Arial" w:cs="Arial"/>
                <w:lang w:val="en-IN"/>
              </w:rPr>
            </w:pPr>
            <w:r>
              <w:rPr>
                <w:rFonts w:ascii="Arial" w:hAnsi="Arial" w:cs="Arial"/>
                <w:lang w:val="en-IN"/>
              </w:rPr>
              <w:t>2</w:t>
            </w:r>
          </w:p>
        </w:tc>
        <w:tc>
          <w:tcPr>
            <w:tcW w:w="1530" w:type="dxa"/>
            <w:vMerge w:val="restart"/>
            <w:vAlign w:val="center"/>
          </w:tcPr>
          <w:p>
            <w:pPr>
              <w:spacing w:after="0" w:line="240" w:lineRule="auto"/>
              <w:jc w:val="center"/>
              <w:rPr>
                <w:rFonts w:ascii="Arial" w:hAnsi="Arial" w:cs="Arial"/>
                <w:lang w:val="en-IN"/>
              </w:rPr>
            </w:pPr>
            <w:r>
              <w:rPr>
                <w:rFonts w:ascii="Arial" w:hAnsi="Arial" w:cs="Arial"/>
                <w:lang w:val="en-IN"/>
              </w:rPr>
              <w:t>Within 7days</w:t>
            </w:r>
          </w:p>
          <w:p>
            <w:pPr>
              <w:spacing w:after="0" w:line="240" w:lineRule="auto"/>
              <w:jc w:val="center"/>
              <w:rPr>
                <w:rFonts w:ascii="Arial" w:hAnsi="Arial" w:cs="Arial"/>
                <w:lang w:val="en-IN"/>
              </w:rPr>
            </w:pPr>
            <w:r>
              <w:rPr>
                <w:rFonts w:ascii="Arial" w:hAnsi="Arial" w:cs="Arial"/>
                <w:lang w:val="en-IN"/>
              </w:rPr>
              <w:t>after receiving the Purchase Order</w:t>
            </w:r>
          </w:p>
        </w:tc>
        <w:tc>
          <w:tcPr>
            <w:tcW w:w="1080" w:type="dxa"/>
            <w:vAlign w:val="center"/>
          </w:tcPr>
          <w:p>
            <w:pPr>
              <w:spacing w:after="0" w:line="240" w:lineRule="auto"/>
              <w:jc w:val="center"/>
              <w:rPr>
                <w:rFonts w:ascii="Arial" w:hAnsi="Arial" w:cs="Arial"/>
                <w:lang w:val="en-US"/>
              </w:rPr>
            </w:pPr>
          </w:p>
        </w:tc>
        <w:tc>
          <w:tcPr>
            <w:tcW w:w="900" w:type="dxa"/>
            <w:vAlign w:val="center"/>
          </w:tcPr>
          <w:p>
            <w:pPr>
              <w:spacing w:after="0" w:line="240" w:lineRule="auto"/>
              <w:jc w:val="center"/>
              <w:rPr>
                <w:rFonts w:ascii="Arial" w:hAnsi="Arial" w:cs="Arial"/>
                <w:lang w:val="en-US"/>
              </w:rPr>
            </w:pPr>
          </w:p>
        </w:tc>
        <w:tc>
          <w:tcPr>
            <w:tcW w:w="1080" w:type="dxa"/>
            <w:vAlign w:val="center"/>
          </w:tcPr>
          <w:p>
            <w:pPr>
              <w:spacing w:after="0" w:line="240" w:lineRule="auto"/>
              <w:jc w:val="center"/>
              <w:rPr>
                <w:rFonts w:ascii="Arial" w:hAnsi="Arial" w:cs="Arial"/>
                <w:lang w:val="en-US"/>
              </w:rPr>
            </w:pPr>
          </w:p>
        </w:tc>
        <w:tc>
          <w:tcPr>
            <w:tcW w:w="933" w:type="dxa"/>
            <w:vAlign w:val="center"/>
          </w:tcPr>
          <w:p>
            <w:pPr>
              <w:spacing w:after="0" w:line="240" w:lineRule="auto"/>
              <w:jc w:val="center"/>
              <w:rPr>
                <w:rFonts w:ascii="Arial" w:hAnsi="Arial" w:cs="Arial"/>
                <w:lang w:val="en-US"/>
              </w:rPr>
            </w:pPr>
          </w:p>
        </w:tc>
      </w:tr>
      <w:tr>
        <w:tblPrEx>
          <w:tblLayout w:type="fixed"/>
        </w:tblPrEx>
        <w:trPr>
          <w:jc w:val="center"/>
        </w:trPr>
        <w:tc>
          <w:tcPr>
            <w:tcW w:w="720" w:type="dxa"/>
            <w:vMerge w:val="continue"/>
          </w:tcPr>
          <w:p>
            <w:pPr>
              <w:spacing w:after="0" w:line="240" w:lineRule="auto"/>
              <w:jc w:val="center"/>
              <w:rPr>
                <w:rFonts w:ascii="Arial" w:hAnsi="Arial" w:cs="Arial"/>
                <w:lang w:val="en-IN"/>
              </w:rPr>
            </w:pPr>
          </w:p>
        </w:tc>
        <w:tc>
          <w:tcPr>
            <w:tcW w:w="1914" w:type="dxa"/>
            <w:vMerge w:val="continue"/>
            <w:vAlign w:val="center"/>
          </w:tcPr>
          <w:p>
            <w:pPr>
              <w:spacing w:after="0" w:line="240" w:lineRule="auto"/>
              <w:jc w:val="center"/>
              <w:rPr>
                <w:rFonts w:ascii="Arial" w:hAnsi="Arial" w:cs="Arial"/>
                <w:b/>
                <w:bCs/>
                <w:lang w:val="en-US"/>
              </w:rPr>
            </w:pPr>
          </w:p>
        </w:tc>
        <w:tc>
          <w:tcPr>
            <w:tcW w:w="1089" w:type="dxa"/>
            <w:vAlign w:val="center"/>
          </w:tcPr>
          <w:p>
            <w:pPr>
              <w:spacing w:after="0" w:line="240" w:lineRule="auto"/>
              <w:jc w:val="center"/>
              <w:rPr>
                <w:rFonts w:ascii="Arial" w:hAnsi="Arial" w:cs="Arial"/>
                <w:lang w:val="en-US"/>
              </w:rPr>
            </w:pPr>
            <w:r>
              <w:rPr>
                <w:rFonts w:ascii="Arial" w:hAnsi="Arial" w:cs="Arial"/>
                <w:lang w:val="en-US"/>
              </w:rPr>
              <w:t>Cyan</w:t>
            </w:r>
          </w:p>
        </w:tc>
        <w:tc>
          <w:tcPr>
            <w:tcW w:w="990" w:type="dxa"/>
            <w:vAlign w:val="center"/>
          </w:tcPr>
          <w:p>
            <w:pPr>
              <w:spacing w:after="0" w:line="240" w:lineRule="auto"/>
              <w:jc w:val="center"/>
              <w:rPr>
                <w:rFonts w:ascii="Arial" w:hAnsi="Arial" w:cs="Arial"/>
                <w:lang w:val="en-IN"/>
              </w:rPr>
            </w:pPr>
            <w:r>
              <w:rPr>
                <w:rFonts w:ascii="Arial" w:hAnsi="Arial" w:cs="Arial"/>
                <w:lang w:val="en-IN"/>
              </w:rPr>
              <w:t>1</w:t>
            </w:r>
          </w:p>
        </w:tc>
        <w:tc>
          <w:tcPr>
            <w:tcW w:w="1530" w:type="dxa"/>
            <w:vMerge w:val="continue"/>
          </w:tcPr>
          <w:p>
            <w:pPr>
              <w:spacing w:after="0" w:line="240" w:lineRule="auto"/>
              <w:jc w:val="center"/>
              <w:rPr>
                <w:rFonts w:ascii="Arial" w:hAnsi="Arial" w:cs="Arial"/>
                <w:lang w:val="en-IN"/>
              </w:rPr>
            </w:pPr>
          </w:p>
        </w:tc>
        <w:tc>
          <w:tcPr>
            <w:tcW w:w="1080" w:type="dxa"/>
            <w:vAlign w:val="center"/>
          </w:tcPr>
          <w:p>
            <w:pPr>
              <w:spacing w:after="0" w:line="240" w:lineRule="auto"/>
              <w:jc w:val="center"/>
              <w:rPr>
                <w:rFonts w:ascii="Arial" w:hAnsi="Arial" w:cs="Arial"/>
                <w:lang w:val="en-US"/>
              </w:rPr>
            </w:pPr>
          </w:p>
        </w:tc>
        <w:tc>
          <w:tcPr>
            <w:tcW w:w="900" w:type="dxa"/>
            <w:vAlign w:val="center"/>
          </w:tcPr>
          <w:p>
            <w:pPr>
              <w:spacing w:after="0" w:line="240" w:lineRule="auto"/>
              <w:jc w:val="center"/>
              <w:rPr>
                <w:rFonts w:ascii="Arial" w:hAnsi="Arial" w:cs="Arial"/>
                <w:lang w:val="en-US"/>
              </w:rPr>
            </w:pPr>
          </w:p>
        </w:tc>
        <w:tc>
          <w:tcPr>
            <w:tcW w:w="1080" w:type="dxa"/>
            <w:vAlign w:val="center"/>
          </w:tcPr>
          <w:p>
            <w:pPr>
              <w:spacing w:after="0" w:line="240" w:lineRule="auto"/>
              <w:jc w:val="center"/>
              <w:rPr>
                <w:rFonts w:ascii="Arial" w:hAnsi="Arial" w:cs="Arial"/>
                <w:lang w:val="en-US"/>
              </w:rPr>
            </w:pPr>
          </w:p>
        </w:tc>
        <w:tc>
          <w:tcPr>
            <w:tcW w:w="933" w:type="dxa"/>
            <w:vAlign w:val="center"/>
          </w:tcPr>
          <w:p>
            <w:pPr>
              <w:spacing w:after="0" w:line="240" w:lineRule="auto"/>
              <w:jc w:val="center"/>
              <w:rPr>
                <w:rFonts w:ascii="Arial" w:hAnsi="Arial" w:cs="Arial"/>
                <w:lang w:val="en-US"/>
              </w:rPr>
            </w:pPr>
          </w:p>
        </w:tc>
      </w:tr>
      <w:tr>
        <w:tblPrEx>
          <w:tblLayout w:type="fixed"/>
        </w:tblPrEx>
        <w:trPr>
          <w:jc w:val="center"/>
        </w:trPr>
        <w:tc>
          <w:tcPr>
            <w:tcW w:w="720" w:type="dxa"/>
            <w:vMerge w:val="continue"/>
          </w:tcPr>
          <w:p>
            <w:pPr>
              <w:spacing w:after="0" w:line="240" w:lineRule="auto"/>
              <w:jc w:val="center"/>
              <w:rPr>
                <w:rFonts w:ascii="Arial" w:hAnsi="Arial" w:cs="Arial"/>
                <w:lang w:val="en-IN"/>
              </w:rPr>
            </w:pPr>
          </w:p>
        </w:tc>
        <w:tc>
          <w:tcPr>
            <w:tcW w:w="1914" w:type="dxa"/>
            <w:vMerge w:val="continue"/>
            <w:vAlign w:val="center"/>
          </w:tcPr>
          <w:p>
            <w:pPr>
              <w:spacing w:after="0" w:line="240" w:lineRule="auto"/>
              <w:jc w:val="center"/>
              <w:rPr>
                <w:rFonts w:ascii="Arial" w:hAnsi="Arial" w:cs="Arial"/>
                <w:b/>
                <w:bCs/>
                <w:lang w:val="en-US"/>
              </w:rPr>
            </w:pPr>
          </w:p>
        </w:tc>
        <w:tc>
          <w:tcPr>
            <w:tcW w:w="1089" w:type="dxa"/>
            <w:vAlign w:val="center"/>
          </w:tcPr>
          <w:p>
            <w:pPr>
              <w:spacing w:after="0" w:line="240" w:lineRule="auto"/>
              <w:jc w:val="center"/>
              <w:rPr>
                <w:rFonts w:ascii="Arial" w:hAnsi="Arial" w:cs="Arial"/>
                <w:lang w:val="en-US"/>
              </w:rPr>
            </w:pPr>
            <w:r>
              <w:rPr>
                <w:rFonts w:ascii="Arial" w:hAnsi="Arial" w:cs="Arial"/>
                <w:lang w:val="en-US"/>
              </w:rPr>
              <w:t>Magenta</w:t>
            </w:r>
          </w:p>
        </w:tc>
        <w:tc>
          <w:tcPr>
            <w:tcW w:w="990" w:type="dxa"/>
            <w:vAlign w:val="center"/>
          </w:tcPr>
          <w:p>
            <w:pPr>
              <w:spacing w:after="0" w:line="240" w:lineRule="auto"/>
              <w:jc w:val="center"/>
              <w:rPr>
                <w:rFonts w:ascii="Arial" w:hAnsi="Arial" w:cs="Arial"/>
                <w:lang w:val="en-IN"/>
              </w:rPr>
            </w:pPr>
            <w:r>
              <w:rPr>
                <w:rFonts w:ascii="Arial" w:hAnsi="Arial" w:cs="Arial"/>
                <w:lang w:val="en-IN"/>
              </w:rPr>
              <w:t>1</w:t>
            </w:r>
          </w:p>
        </w:tc>
        <w:tc>
          <w:tcPr>
            <w:tcW w:w="1530" w:type="dxa"/>
            <w:vMerge w:val="continue"/>
          </w:tcPr>
          <w:p>
            <w:pPr>
              <w:spacing w:after="0" w:line="240" w:lineRule="auto"/>
              <w:jc w:val="center"/>
              <w:rPr>
                <w:rFonts w:ascii="Arial" w:hAnsi="Arial" w:cs="Arial"/>
                <w:lang w:val="en-IN"/>
              </w:rPr>
            </w:pPr>
          </w:p>
        </w:tc>
        <w:tc>
          <w:tcPr>
            <w:tcW w:w="1080" w:type="dxa"/>
            <w:vAlign w:val="center"/>
          </w:tcPr>
          <w:p>
            <w:pPr>
              <w:spacing w:after="0" w:line="240" w:lineRule="auto"/>
              <w:jc w:val="center"/>
              <w:rPr>
                <w:rFonts w:ascii="Arial" w:hAnsi="Arial" w:cs="Arial"/>
                <w:lang w:val="en-US"/>
              </w:rPr>
            </w:pPr>
          </w:p>
        </w:tc>
        <w:tc>
          <w:tcPr>
            <w:tcW w:w="900" w:type="dxa"/>
            <w:vAlign w:val="center"/>
          </w:tcPr>
          <w:p>
            <w:pPr>
              <w:spacing w:after="0" w:line="240" w:lineRule="auto"/>
              <w:jc w:val="center"/>
              <w:rPr>
                <w:rFonts w:ascii="Arial" w:hAnsi="Arial" w:cs="Arial"/>
                <w:lang w:val="en-US"/>
              </w:rPr>
            </w:pPr>
          </w:p>
        </w:tc>
        <w:tc>
          <w:tcPr>
            <w:tcW w:w="1080" w:type="dxa"/>
            <w:vAlign w:val="center"/>
          </w:tcPr>
          <w:p>
            <w:pPr>
              <w:spacing w:after="0" w:line="240" w:lineRule="auto"/>
              <w:jc w:val="center"/>
              <w:rPr>
                <w:rFonts w:ascii="Arial" w:hAnsi="Arial" w:cs="Arial"/>
                <w:lang w:val="en-US"/>
              </w:rPr>
            </w:pPr>
          </w:p>
        </w:tc>
        <w:tc>
          <w:tcPr>
            <w:tcW w:w="933" w:type="dxa"/>
            <w:vAlign w:val="center"/>
          </w:tcPr>
          <w:p>
            <w:pPr>
              <w:spacing w:after="0" w:line="240" w:lineRule="auto"/>
              <w:jc w:val="center"/>
              <w:rPr>
                <w:rFonts w:ascii="Arial" w:hAnsi="Arial" w:cs="Arial"/>
                <w:lang w:val="en-US"/>
              </w:rPr>
            </w:pPr>
          </w:p>
        </w:tc>
      </w:tr>
      <w:tr>
        <w:tblPrEx>
          <w:tblLayout w:type="fixed"/>
        </w:tblPrEx>
        <w:trPr>
          <w:jc w:val="center"/>
        </w:trPr>
        <w:tc>
          <w:tcPr>
            <w:tcW w:w="720" w:type="dxa"/>
            <w:vMerge w:val="continue"/>
          </w:tcPr>
          <w:p>
            <w:pPr>
              <w:spacing w:after="0" w:line="240" w:lineRule="auto"/>
              <w:jc w:val="center"/>
              <w:rPr>
                <w:rFonts w:ascii="Arial" w:hAnsi="Arial" w:cs="Arial"/>
                <w:lang w:val="en-IN"/>
              </w:rPr>
            </w:pPr>
          </w:p>
        </w:tc>
        <w:tc>
          <w:tcPr>
            <w:tcW w:w="1914" w:type="dxa"/>
            <w:vMerge w:val="continue"/>
            <w:vAlign w:val="center"/>
          </w:tcPr>
          <w:p>
            <w:pPr>
              <w:spacing w:after="0" w:line="240" w:lineRule="auto"/>
              <w:jc w:val="center"/>
              <w:rPr>
                <w:rFonts w:ascii="Arial" w:hAnsi="Arial" w:cs="Arial"/>
                <w:b/>
                <w:bCs/>
                <w:lang w:val="en-US"/>
              </w:rPr>
            </w:pPr>
          </w:p>
        </w:tc>
        <w:tc>
          <w:tcPr>
            <w:tcW w:w="1089" w:type="dxa"/>
            <w:vAlign w:val="center"/>
          </w:tcPr>
          <w:p>
            <w:pPr>
              <w:spacing w:after="0" w:line="240" w:lineRule="auto"/>
              <w:jc w:val="center"/>
              <w:rPr>
                <w:rFonts w:ascii="Arial" w:hAnsi="Arial" w:cs="Arial"/>
                <w:lang w:val="en-US"/>
              </w:rPr>
            </w:pPr>
            <w:r>
              <w:rPr>
                <w:rFonts w:ascii="Arial" w:hAnsi="Arial" w:cs="Arial"/>
                <w:lang w:val="en-US"/>
              </w:rPr>
              <w:t>Yellow</w:t>
            </w:r>
          </w:p>
        </w:tc>
        <w:tc>
          <w:tcPr>
            <w:tcW w:w="990" w:type="dxa"/>
            <w:vAlign w:val="center"/>
          </w:tcPr>
          <w:p>
            <w:pPr>
              <w:spacing w:after="0" w:line="240" w:lineRule="auto"/>
              <w:jc w:val="center"/>
              <w:rPr>
                <w:rFonts w:ascii="Arial" w:hAnsi="Arial" w:cs="Arial"/>
                <w:lang w:val="en-IN"/>
              </w:rPr>
            </w:pPr>
            <w:r>
              <w:rPr>
                <w:rFonts w:ascii="Arial" w:hAnsi="Arial" w:cs="Arial"/>
                <w:lang w:val="en-IN"/>
              </w:rPr>
              <w:t>1</w:t>
            </w:r>
          </w:p>
        </w:tc>
        <w:tc>
          <w:tcPr>
            <w:tcW w:w="1530" w:type="dxa"/>
            <w:vMerge w:val="continue"/>
          </w:tcPr>
          <w:p>
            <w:pPr>
              <w:spacing w:after="0" w:line="240" w:lineRule="auto"/>
              <w:jc w:val="center"/>
              <w:rPr>
                <w:rFonts w:ascii="Arial" w:hAnsi="Arial" w:cs="Arial"/>
                <w:lang w:val="en-IN"/>
              </w:rPr>
            </w:pPr>
          </w:p>
        </w:tc>
        <w:tc>
          <w:tcPr>
            <w:tcW w:w="1080" w:type="dxa"/>
            <w:vAlign w:val="center"/>
          </w:tcPr>
          <w:p>
            <w:pPr>
              <w:spacing w:after="0" w:line="240" w:lineRule="auto"/>
              <w:jc w:val="center"/>
              <w:rPr>
                <w:rFonts w:ascii="Arial" w:hAnsi="Arial" w:cs="Arial"/>
                <w:lang w:val="en-US"/>
              </w:rPr>
            </w:pPr>
          </w:p>
        </w:tc>
        <w:tc>
          <w:tcPr>
            <w:tcW w:w="900" w:type="dxa"/>
            <w:vAlign w:val="center"/>
          </w:tcPr>
          <w:p>
            <w:pPr>
              <w:spacing w:after="0" w:line="240" w:lineRule="auto"/>
              <w:jc w:val="center"/>
              <w:rPr>
                <w:rFonts w:ascii="Arial" w:hAnsi="Arial" w:cs="Arial"/>
                <w:lang w:val="en-US"/>
              </w:rPr>
            </w:pPr>
          </w:p>
        </w:tc>
        <w:tc>
          <w:tcPr>
            <w:tcW w:w="1080" w:type="dxa"/>
            <w:vAlign w:val="center"/>
          </w:tcPr>
          <w:p>
            <w:pPr>
              <w:spacing w:after="0" w:line="240" w:lineRule="auto"/>
              <w:jc w:val="center"/>
              <w:rPr>
                <w:rFonts w:ascii="Arial" w:hAnsi="Arial" w:cs="Arial"/>
                <w:lang w:val="en-US"/>
              </w:rPr>
            </w:pPr>
          </w:p>
        </w:tc>
        <w:tc>
          <w:tcPr>
            <w:tcW w:w="933" w:type="dxa"/>
            <w:vAlign w:val="center"/>
          </w:tcPr>
          <w:p>
            <w:pPr>
              <w:spacing w:after="0" w:line="240" w:lineRule="auto"/>
              <w:jc w:val="center"/>
              <w:rPr>
                <w:rFonts w:ascii="Arial" w:hAnsi="Arial" w:cs="Arial"/>
                <w:lang w:val="en-US"/>
              </w:rPr>
            </w:pPr>
          </w:p>
        </w:tc>
      </w:tr>
    </w:tbl>
    <w:p>
      <w:pPr>
        <w:jc w:val="both"/>
        <w:rPr>
          <w:rFonts w:ascii="Arial" w:hAnsi="Arial" w:cs="Arial"/>
        </w:rPr>
      </w:pPr>
    </w:p>
    <w:p>
      <w:pPr>
        <w:spacing w:line="360" w:lineRule="auto"/>
        <w:ind w:firstLine="720"/>
        <w:jc w:val="both"/>
        <w:rPr>
          <w:rFonts w:ascii="Arial" w:hAnsi="Arial" w:cs="Arial"/>
        </w:rPr>
      </w:pPr>
      <w:r>
        <w:rPr>
          <w:rFonts w:ascii="Arial" w:hAnsi="Arial" w:cs="Arial"/>
        </w:rPr>
        <w:t>The interested agencies are required to submit their offer/quotation in their letter head as per above prescribed format enclosing GSTIN, PAN etc. The quantity may vary during placing the orders.</w:t>
      </w:r>
    </w:p>
    <w:p>
      <w:pPr>
        <w:spacing w:line="360" w:lineRule="auto"/>
        <w:ind w:firstLine="720"/>
        <w:jc w:val="both"/>
        <w:rPr>
          <w:rFonts w:ascii="Arial" w:hAnsi="Arial" w:cs="Arial"/>
        </w:rPr>
      </w:pPr>
      <w:r>
        <w:rPr>
          <w:rFonts w:ascii="Arial" w:hAnsi="Arial" w:cs="Arial"/>
        </w:rPr>
        <w:t xml:space="preserve">The last date for submission of quotations is </w:t>
      </w:r>
      <w:r>
        <w:rPr>
          <w:rFonts w:ascii="Arial" w:hAnsi="Arial" w:cs="Arial"/>
          <w:b/>
        </w:rPr>
        <w:t>21/0</w:t>
      </w:r>
      <w:r>
        <w:rPr>
          <w:rFonts w:ascii="Arial" w:hAnsi="Arial" w:cs="Arial"/>
          <w:b/>
        </w:rPr>
        <w:t>8</w:t>
      </w:r>
      <w:bookmarkStart w:id="0" w:name="_GoBack"/>
      <w:bookmarkEnd w:id="0"/>
      <w:r>
        <w:rPr>
          <w:rFonts w:ascii="Arial" w:hAnsi="Arial" w:cs="Arial"/>
          <w:b/>
        </w:rPr>
        <w:t>/2023 up to 3.00 PM</w:t>
      </w:r>
      <w:r>
        <w:rPr>
          <w:rFonts w:ascii="Arial" w:hAnsi="Arial" w:cs="Arial"/>
        </w:rPr>
        <w:t xml:space="preserve"> addressing to the “</w:t>
      </w:r>
      <w:r>
        <w:rPr>
          <w:rFonts w:ascii="Arial" w:hAnsi="Arial" w:cs="Arial"/>
          <w:b/>
        </w:rPr>
        <w:t xml:space="preserve">The Registrar, Odisha University of Technology and Research, </w:t>
      </w:r>
      <w:r>
        <w:rPr>
          <w:rFonts w:ascii="Arial" w:hAnsi="Arial" w:cs="Arial"/>
        </w:rPr>
        <w:t xml:space="preserve">Ghatikia, Bhubaneswar-751029 by Speed Post/ Registered Post only. Hand delivery / Courier service delivery are not accepted. The quotation should superscribed the in the cover envelope as </w:t>
      </w:r>
      <w:r>
        <w:rPr>
          <w:rFonts w:ascii="Arial" w:hAnsi="Arial" w:cs="Arial"/>
          <w:b/>
        </w:rPr>
        <w:t>“Supply of Printer Cartridges to the Academic Section of OUTR”</w:t>
      </w:r>
      <w:r>
        <w:rPr>
          <w:rFonts w:ascii="Arial" w:hAnsi="Arial" w:cs="Arial"/>
        </w:rPr>
        <w:t xml:space="preserve"> in bold letters. The authority will not be responsible for any postal delay. The quotations will not be received after scheduled date and time. Suitable penalty amount will be imposed if the items are not found satisfactory as per the specifications. The authority reserves the right to reject any or all quotations without assigning any reason thereof.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spacing w:after="0" w:line="240" w:lineRule="auto"/>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Sd/-</w:t>
      </w:r>
    </w:p>
    <w:p>
      <w:pPr>
        <w:spacing w:after="0" w:line="240" w:lineRule="auto"/>
        <w:ind w:left="8640" w:firstLine="720"/>
        <w:jc w:val="both"/>
        <w:rPr>
          <w:rFonts w:ascii="Arial" w:hAnsi="Arial" w:cs="Arial"/>
          <w:b/>
        </w:rPr>
      </w:pPr>
      <w:r>
        <w:rPr>
          <w:rFonts w:ascii="Arial" w:hAnsi="Arial" w:cs="Arial"/>
          <w:b/>
        </w:rPr>
        <w:t>Registrar</w:t>
      </w:r>
    </w:p>
    <w:p>
      <w:pPr>
        <w:spacing w:after="0" w:line="240" w:lineRule="auto"/>
        <w:ind w:left="8640" w:firstLine="720"/>
        <w:jc w:val="both"/>
        <w:rPr>
          <w:rFonts w:ascii="Arial" w:hAnsi="Arial" w:cs="Arial"/>
          <w:b/>
        </w:rPr>
      </w:pPr>
    </w:p>
    <w:p>
      <w:pPr>
        <w:spacing w:line="360" w:lineRule="auto"/>
        <w:jc w:val="both"/>
        <w:rPr>
          <w:rFonts w:ascii="Arial" w:hAnsi="Arial" w:cs="Arial"/>
        </w:rPr>
      </w:pPr>
      <w:r>
        <w:rPr>
          <w:rFonts w:ascii="Arial" w:hAnsi="Arial" w:cs="Arial"/>
          <w:b/>
        </w:rPr>
        <w:t xml:space="preserve">CC: </w:t>
      </w:r>
      <w:r>
        <w:rPr>
          <w:rFonts w:ascii="Arial" w:hAnsi="Arial" w:cs="Arial"/>
        </w:rPr>
        <w:t>The</w:t>
      </w:r>
      <w:r>
        <w:rPr>
          <w:rFonts w:ascii="Arial" w:hAnsi="Arial" w:cs="Arial"/>
          <w:b/>
        </w:rPr>
        <w:t xml:space="preserve"> </w:t>
      </w:r>
      <w:r>
        <w:rPr>
          <w:rFonts w:ascii="Arial" w:hAnsi="Arial" w:cs="Arial"/>
        </w:rPr>
        <w:t xml:space="preserve">Dean, Academic Affairs, Odisha University of Technology and Research/ University Website/ University Notice board for kind information and necessary action. </w:t>
      </w:r>
    </w:p>
    <w:sectPr>
      <w:headerReference r:id="rId3" w:type="default"/>
      <w:footerReference r:id="rId4" w:type="default"/>
      <w:pgSz w:w="12240" w:h="15840"/>
      <w:pgMar w:top="2250" w:right="720" w:bottom="900" w:left="1170" w:header="720" w:footer="9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rial Narrow">
    <w:panose1 w:val="020B0606020202030204"/>
    <w:charset w:val="00"/>
    <w:family w:val="swiss"/>
    <w:pitch w:val="default"/>
    <w:sig w:usb0="00000000" w:usb1="00000000" w:usb2="00000000" w:usb3="00000000" w:csb0="0000009F" w:csb1="00000000"/>
  </w:font>
  <w:font w:name="Nirmala UI">
    <w:panose1 w:val="020B0502040204020203"/>
    <w:charset w:val="00"/>
    <w:family w:val="swiss"/>
    <w:pitch w:val="default"/>
    <w:sig w:usb0="00000000" w:usb1="00000000" w:usb2="00000200" w:usb3="00000000" w:csb0="00000001" w:csb1="00000000"/>
  </w:font>
  <w:font w:name="Calibri Light">
    <w:panose1 w:val="020F0302020204030204"/>
    <w:charset w:val="00"/>
    <w:family w:val="swiss"/>
    <w:pitch w:val="default"/>
    <w:sig w:usb0="00000000" w:usb1="00000000" w:usb2="00000009" w:usb3="00000000" w:csb0="000001FF" w:csb1="00000000"/>
  </w:font>
  <w:font w:name="Noto Sans Oriya">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ajorBidi" w:hAnsiTheme="majorBidi"/>
        <w:b/>
        <w:color w:val="002060"/>
        <w:sz w:val="28"/>
        <w:szCs w:val="28"/>
      </w:rPr>
    </w:pPr>
    <w:r>
      <w:rPr>
        <w:rFonts w:asciiTheme="majorBidi" w:hAnsiTheme="majorBidi"/>
        <w:b/>
        <w:color w:val="002060"/>
        <w:lang w:bidi="or-IN"/>
      </w:rPr>
      <w:pict>
        <v:line id="Straight Connector 1" o:spid="_x0000_s4097" o:spt="20" style="position:absolute;left:0pt;flip:y;margin-left:-50.25pt;margin-top:-5.75pt;height:2.25pt;width:596.25pt;mso-position-horizontal-relative:margin;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">
          <v:path arrowok="t"/>
          <v:fill focussize="0,0"/>
          <v:stroke weight="1.5pt" color="#000000 [3200]" joinstyle="miter"/>
          <v:imagedata o:title=""/>
          <o:lock v:ext="edit"/>
        </v:line>
      </w:pict>
    </w:r>
    <w:r>
      <w:rPr>
        <w:rFonts w:asciiTheme="majorBidi" w:hAnsiTheme="majorBidi"/>
        <w:b/>
        <w:color w:val="002060"/>
        <w:sz w:val="28"/>
        <w:szCs w:val="28"/>
      </w:rPr>
      <w:t>Webs</w:t>
    </w:r>
    <w:r>
      <w:rPr>
        <w:rFonts w:asciiTheme="majorBidi" w:hAnsiTheme="majorBidi"/>
        <w:b/>
        <w:color w:val="002060"/>
        <w:sz w:val="28"/>
        <w:szCs w:val="28"/>
      </w:rPr>
      <w:t>ite:- www.outr.ac.in</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ajorBidi" w:hAnsiTheme="majorBidi"/>
        <w:b/>
        <w:color w:val="000000" w:themeColor="text1"/>
        <w:sz w:val="32"/>
        <w:szCs w:val="32"/>
      </w:rPr>
    </w:pPr>
    <w:r>
      <w:rPr>
        <w:rFonts w:ascii="Nirmala UI" w:hAnsi="Nirmala UI" w:cs="Nirmala UI"/>
        <w:b/>
        <w:bCs/>
        <w:color w:val="000000" w:themeColor="text1"/>
        <w:sz w:val="34"/>
        <w:szCs w:val="34"/>
      </w:rPr>
      <w:drawing>
        <wp:anchor distT="0" distB="0" distL="114300" distR="114300" simplePos="0" relativeHeight="251658240" behindDoc="1" locked="0" layoutInCell="1" allowOverlap="1">
          <wp:simplePos x="0" y="0"/>
          <wp:positionH relativeFrom="column">
            <wp:posOffset>-495300</wp:posOffset>
          </wp:positionH>
          <wp:positionV relativeFrom="paragraph">
            <wp:posOffset>-88900</wp:posOffset>
          </wp:positionV>
          <wp:extent cx="895350" cy="913130"/>
          <wp:effectExtent l="19050" t="0" r="0" b="0"/>
          <wp:wrapTight wrapText="bothSides">
            <wp:wrapPolygon>
              <wp:start x="-460" y="0"/>
              <wp:lineTo x="-460" y="21179"/>
              <wp:lineTo x="21600" y="21179"/>
              <wp:lineTo x="21600" y="0"/>
              <wp:lineTo x="-46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 cstate="print">
                    <a:extLst>
                      <a:ext uri="{28A0092B-C50C-407E-A947-70E740481C1C}">
                        <a14:useLocalDpi xmlns:a14="http://schemas.microsoft.com/office/drawing/2010/main" val="0"/>
                      </a:ext>
                    </a:extLst>
                  </a:blip>
                  <a:srcRect l="2470" t="1867" r="2159" b="1"/>
                  <a:stretch>
                    <a:fillRect/>
                  </a:stretch>
                </pic:blipFill>
                <pic:spPr>
                  <a:xfrm>
                    <a:off x="0" y="0"/>
                    <a:ext cx="895350" cy="913130"/>
                  </a:xfrm>
                  <a:prstGeom prst="rect">
                    <a:avLst/>
                  </a:prstGeom>
                  <a:ln>
                    <a:noFill/>
                  </a:ln>
                </pic:spPr>
              </pic:pic>
            </a:graphicData>
          </a:graphic>
        </wp:anchor>
      </w:drawing>
    </w:r>
    <w:r>
      <w:rPr>
        <w:rFonts w:ascii="Nirmala UI" w:hAnsi="Nirmala UI" w:cs="Nirmala UI"/>
        <w:b/>
        <w:bCs/>
        <w:color w:val="000000" w:themeColor="text1"/>
        <w:sz w:val="34"/>
        <w:szCs w:val="34"/>
      </w:rPr>
      <w:t xml:space="preserve"> </w:t>
    </w:r>
    <w:r>
      <w:rPr>
        <w:rFonts w:ascii="Nirmala UI" w:hAnsi="Nirmala UI" w:cs="Nirmala UI"/>
        <w:b/>
        <w:bCs/>
        <w:color w:val="000000" w:themeColor="text1"/>
        <w:sz w:val="34"/>
        <w:szCs w:val="34"/>
        <w:cs/>
        <w:lang w:bidi="or-IN"/>
      </w:rPr>
      <w:t>ଓଡ଼ିଶାବୈଷୟିକଓଗବେଷଣାବିଶ୍ବବିଦ୍ୟାଳୟ</w:t>
    </w:r>
  </w:p>
  <w:p>
    <w:pPr>
      <w:pStyle w:val="3"/>
      <w:jc w:val="center"/>
      <w:rPr>
        <w:rFonts w:asciiTheme="majorBidi" w:hAnsiTheme="majorBidi"/>
        <w:color w:val="000000" w:themeColor="text1"/>
        <w:sz w:val="28"/>
        <w:szCs w:val="28"/>
        <w:lang w:bidi="or-IN"/>
      </w:rPr>
    </w:pPr>
    <w:r>
      <w:rPr>
        <w:rFonts w:asciiTheme="majorBidi" w:hAnsiTheme="majorBidi"/>
        <w:b/>
        <w:color w:val="000000" w:themeColor="text1"/>
        <w:sz w:val="28"/>
        <w:szCs w:val="28"/>
      </w:rPr>
      <w:t>ODISHA UNIVERSITY OF TECHNOLOGY AND RESEARCH</w:t>
    </w:r>
  </w:p>
  <w:p>
    <w:pPr>
      <w:pStyle w:val="3"/>
      <w:jc w:val="center"/>
      <w:rPr>
        <w:rFonts w:asciiTheme="majorBidi" w:hAnsiTheme="majorBidi"/>
        <w:color w:val="000000" w:themeColor="text1"/>
        <w:sz w:val="4"/>
        <w:szCs w:val="8"/>
        <w:lang w:bidi="or-IN"/>
      </w:rPr>
    </w:pPr>
  </w:p>
  <w:p>
    <w:pPr>
      <w:pStyle w:val="3"/>
      <w:jc w:val="center"/>
      <w:rPr>
        <w:rFonts w:asciiTheme="majorBidi" w:hAnsiTheme="majorBidi"/>
        <w:b/>
        <w:color w:val="000000" w:themeColor="text1"/>
        <w:sz w:val="24"/>
        <w:szCs w:val="24"/>
      </w:rPr>
    </w:pPr>
    <w:r>
      <w:rPr>
        <w:rFonts w:asciiTheme="majorBidi" w:hAnsiTheme="majorBidi"/>
        <w:b/>
        <w:color w:val="000000" w:themeColor="text1"/>
        <w:sz w:val="24"/>
        <w:szCs w:val="24"/>
      </w:rPr>
      <w:t>G</w:t>
    </w:r>
    <w:r>
      <w:rPr>
        <w:rFonts w:asciiTheme="majorBidi" w:hAnsiTheme="majorBidi"/>
        <w:b/>
        <w:color w:val="000000" w:themeColor="text1"/>
        <w:sz w:val="24"/>
        <w:szCs w:val="24"/>
      </w:rPr>
      <w:t>HATIKIA</w:t>
    </w:r>
    <w:r>
      <w:rPr>
        <w:rFonts w:asciiTheme="majorBidi" w:hAnsiTheme="majorBidi"/>
        <w:b/>
        <w:color w:val="000000" w:themeColor="text1"/>
        <w:sz w:val="24"/>
        <w:szCs w:val="24"/>
      </w:rPr>
      <w:t>, BHUBANESWAR-751029</w:t>
    </w:r>
    <w:r>
      <w:rPr>
        <w:rFonts w:asciiTheme="majorBidi" w:hAnsiTheme="majorBidi"/>
        <w:b/>
        <w:color w:val="000000" w:themeColor="text1"/>
        <w:sz w:val="24"/>
        <w:szCs w:val="24"/>
      </w:rPr>
      <w:t xml:space="preserve">, </w:t>
    </w:r>
    <w:r>
      <w:rPr>
        <w:rFonts w:asciiTheme="majorBidi" w:hAnsiTheme="majorBidi"/>
        <w:b/>
        <w:color w:val="000000" w:themeColor="text1"/>
        <w:sz w:val="24"/>
        <w:szCs w:val="24"/>
      </w:rPr>
      <w:t>ODISHA, INDIA</w:t>
    </w:r>
  </w:p>
  <w:p>
    <w:pPr>
      <w:pStyle w:val="3"/>
      <w:jc w:val="center"/>
      <w:rPr>
        <w:rFonts w:asciiTheme="majorBidi" w:hAnsiTheme="majorBidi"/>
        <w:b/>
        <w:color w:val="002060"/>
        <w:sz w:val="28"/>
        <w:szCs w:val="28"/>
      </w:rPr>
    </w:pPr>
    <w:r>
      <w:rPr>
        <w:rFonts w:asciiTheme="majorBidi" w:hAnsiTheme="majorBidi"/>
        <w:b/>
        <w:color w:val="002060"/>
        <w:lang w:bidi="or-IN"/>
      </w:rPr>
      <w:pict>
        <v:line id="Straight Connector 13" o:spid="_x0000_s4098" o:spt="20" style="position:absolute;left:0pt;flip:y;margin-left:6pt;margin-top:16.55pt;height:2.25pt;width:596.25pt;mso-position-horizontal-relative:page;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">
          <v:path arrowok="t"/>
          <v:fill focussize="0,0"/>
          <v:stroke weight="7.5pt" color="#000000 [3213]" linestyle="thickBetweenThin" joinstyle="miter"/>
          <v:imagedata o:title=""/>
          <o:lock v:ext="edit"/>
        </v:line>
      </w:pict>
    </w:r>
  </w:p>
  <w:p>
    <w:pPr>
      <w:pStyle w:val="3"/>
      <w:jc w:val="center"/>
      <w:rPr>
        <w:rFonts w:asciiTheme="majorBidi" w:hAnsiTheme="majorBidi"/>
        <w:b/>
        <w:color w:val="00206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hdrShapeDefaults>
    <o:shapelayout v:ext="edit">
      <o:idmap v:ext="edit" data="4"/>
    </o:shapelayout>
  </w:hdrShapeDefault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spacing w:after="0" w:line="240" w:lineRule="auto"/>
    </w:pPr>
  </w:style>
  <w:style w:type="paragraph" w:styleId="3">
    <w:name w:val="header"/>
    <w:basedOn w:val="1"/>
    <w:link w:val="7"/>
    <w:unhideWhenUsed/>
    <w:uiPriority w:val="99"/>
    <w:pPr>
      <w:tabs>
        <w:tab w:val="center" w:pos="4680"/>
        <w:tab w:val="right" w:pos="9360"/>
      </w:tabs>
      <w:spacing w:after="0" w:line="240" w:lineRule="auto"/>
    </w:pPr>
  </w:style>
  <w:style w:type="table" w:styleId="6">
    <w:name w:val="Table Grid"/>
    <w:basedOn w:val="5"/>
    <w:uiPriority w:val="39"/>
    <w:pPr>
      <w:spacing w:after="0" w:line="240" w:lineRule="auto"/>
    </w:pPr>
    <w:rPr>
      <w:lang w:val="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Header Char"/>
    <w:basedOn w:val="4"/>
    <w:link w:val="3"/>
    <w:uiPriority w:val="99"/>
  </w:style>
  <w:style w:type="character" w:customStyle="1" w:styleId="8">
    <w:name w:val="Footer Char"/>
    <w:basedOn w:val="4"/>
    <w:link w:val="2"/>
    <w:uiPriority w:val="99"/>
  </w:style>
  <w:style w:type="paragraph" w:customStyle="1" w:styleId="9">
    <w:name w:val="List Paragraph"/>
    <w:basedOn w:val="1"/>
    <w:qFormat/>
    <w:uiPriority w:val="34"/>
    <w:pPr>
      <w:ind w:left="720"/>
      <w:contextualSpacing/>
    </w:pPr>
    <w:rPr>
      <w:lang w:val="en-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291</Words>
  <Characters>1659</Characters>
  <Lines>13</Lines>
  <Paragraphs>3</Paragraphs>
  <TotalTime>0</TotalTime>
  <ScaleCrop>false</ScaleCrop>
  <LinksUpToDate>false</LinksUpToDate>
  <CharactersWithSpaces>1947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2023-07-12T12:38:00Z</dcterms:created>
  <dc:creator>Jai Jagannath</dc:creator>
  <cp:lastModifiedBy>iPhone</cp:lastModifiedBy>
  <cp:lastPrinted>2023-08-10T13:43:00Z</cp:lastPrinted>
  <dcterms:modified xsi:type="dcterms:W3CDTF">2023-08-14T23:47:08Z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6A71FFF5FB48F77B996FDA648902F2BA_32</vt:lpwstr>
  </property>
  <property fmtid="{D5CDD505-2E9C-101B-9397-08002B2CF9AE}" pid="3" name="KSOProductBuildVer">
    <vt:lpwstr>3081-11.33.31</vt:lpwstr>
  </property>
</Properties>
</file>