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5B" w:rsidRPr="00171337" w:rsidRDefault="005E605B" w:rsidP="005E605B">
      <w:pPr>
        <w:pStyle w:val="NoSpacing"/>
        <w:jc w:val="center"/>
        <w:rPr>
          <w:rFonts w:ascii="Times New Roman" w:hAnsi="Times New Roman"/>
          <w:b/>
          <w:sz w:val="20"/>
          <w:szCs w:val="20"/>
        </w:rPr>
      </w:pPr>
      <w:r w:rsidRPr="00171337">
        <w:rPr>
          <w:rFonts w:ascii="Times New Roman" w:hAnsi="Times New Roman"/>
          <w:b/>
          <w:noProof/>
          <w:color w:val="008000"/>
          <w:sz w:val="20"/>
          <w:szCs w:val="20"/>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-47626</wp:posOffset>
            </wp:positionV>
            <wp:extent cx="950595" cy="771525"/>
            <wp:effectExtent l="19050" t="0" r="1905" b="0"/>
            <wp:wrapNone/>
            <wp:docPr id="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0595" cy="771525"/>
                    </a:xfrm>
                    <a:prstGeom prst="rect">
                      <a:avLst/>
                    </a:prstGeom>
                    <a:noFill/>
                    <a:ln w="9525">
                      <a:noFill/>
                      <a:miter lim="800000"/>
                      <a:headEnd/>
                      <a:tailEnd/>
                    </a:ln>
                  </pic:spPr>
                </pic:pic>
              </a:graphicData>
            </a:graphic>
          </wp:anchor>
        </w:drawing>
      </w:r>
      <w:r>
        <w:rPr>
          <w:rFonts w:ascii="Times New Roman" w:hAnsi="Times New Roman"/>
          <w:b/>
          <w:sz w:val="20"/>
          <w:szCs w:val="20"/>
        </w:rPr>
        <w:t>D</w:t>
      </w:r>
      <w:r w:rsidRPr="00171337">
        <w:rPr>
          <w:rFonts w:ascii="Times New Roman" w:hAnsi="Times New Roman"/>
          <w:b/>
          <w:sz w:val="20"/>
          <w:szCs w:val="20"/>
        </w:rPr>
        <w:t>EPARTMENT OF PHYSICS</w:t>
      </w:r>
    </w:p>
    <w:p w:rsidR="005E605B" w:rsidRPr="00171337" w:rsidRDefault="005E605B" w:rsidP="005E605B">
      <w:pPr>
        <w:pStyle w:val="NoSpacing"/>
        <w:jc w:val="center"/>
        <w:rPr>
          <w:rFonts w:ascii="Times New Roman" w:hAnsi="Times New Roman"/>
          <w:b/>
          <w:sz w:val="20"/>
          <w:szCs w:val="20"/>
        </w:rPr>
      </w:pPr>
      <w:r w:rsidRPr="00171337">
        <w:rPr>
          <w:rFonts w:ascii="Times New Roman" w:hAnsi="Times New Roman"/>
          <w:b/>
          <w:sz w:val="20"/>
          <w:szCs w:val="20"/>
        </w:rPr>
        <w:t>COLLEGE OF ENGINEERING AND TECHNOLOGY</w:t>
      </w:r>
    </w:p>
    <w:p w:rsidR="005E605B" w:rsidRPr="00171337" w:rsidRDefault="005E605B" w:rsidP="005E605B">
      <w:pPr>
        <w:pStyle w:val="NoSpacing"/>
        <w:jc w:val="center"/>
        <w:rPr>
          <w:rFonts w:ascii="Times New Roman" w:hAnsi="Times New Roman"/>
          <w:b/>
          <w:sz w:val="20"/>
          <w:szCs w:val="20"/>
        </w:rPr>
      </w:pPr>
      <w:r w:rsidRPr="00171337">
        <w:rPr>
          <w:rFonts w:ascii="Times New Roman" w:hAnsi="Times New Roman"/>
          <w:b/>
          <w:sz w:val="20"/>
          <w:szCs w:val="20"/>
        </w:rPr>
        <w:t>TECHNOCAMPUS, GHATIKIA,</w:t>
      </w:r>
    </w:p>
    <w:p w:rsidR="005E605B" w:rsidRPr="00171337" w:rsidRDefault="005E605B" w:rsidP="005E605B">
      <w:pPr>
        <w:pStyle w:val="NoSpacing"/>
        <w:jc w:val="center"/>
        <w:rPr>
          <w:rFonts w:ascii="Times New Roman" w:hAnsi="Times New Roman"/>
          <w:b/>
          <w:color w:val="800000"/>
          <w:sz w:val="20"/>
          <w:szCs w:val="20"/>
        </w:rPr>
      </w:pPr>
      <w:r w:rsidRPr="00171337">
        <w:rPr>
          <w:rFonts w:ascii="Times New Roman" w:hAnsi="Times New Roman"/>
          <w:b/>
          <w:sz w:val="20"/>
          <w:szCs w:val="20"/>
        </w:rPr>
        <w:t>PO: MAHALAXMIVIHAR, BHUBANESWAR-751029</w:t>
      </w:r>
    </w:p>
    <w:p w:rsidR="005E605B" w:rsidRPr="00171337" w:rsidRDefault="005E605B" w:rsidP="005E605B">
      <w:pPr>
        <w:pStyle w:val="NoSpacing"/>
        <w:jc w:val="center"/>
        <w:rPr>
          <w:rFonts w:ascii="Times New Roman" w:hAnsi="Times New Roman"/>
          <w:b/>
          <w:color w:val="800000"/>
          <w:sz w:val="20"/>
          <w:szCs w:val="20"/>
        </w:rPr>
      </w:pPr>
    </w:p>
    <w:p w:rsidR="005E605B" w:rsidRDefault="005E605B" w:rsidP="005E605B">
      <w:pPr>
        <w:pStyle w:val="NoSpacing"/>
        <w:jc w:val="both"/>
        <w:rPr>
          <w:rFonts w:ascii="Times New Roman" w:hAnsi="Times New Roman"/>
          <w:sz w:val="20"/>
          <w:szCs w:val="20"/>
        </w:rPr>
      </w:pPr>
    </w:p>
    <w:p w:rsidR="005E605B" w:rsidRPr="00171337" w:rsidRDefault="005E605B" w:rsidP="005E605B">
      <w:pPr>
        <w:pStyle w:val="NoSpacing"/>
        <w:jc w:val="both"/>
        <w:rPr>
          <w:rFonts w:ascii="Times New Roman" w:hAnsi="Times New Roman"/>
          <w:sz w:val="20"/>
          <w:szCs w:val="20"/>
        </w:rPr>
      </w:pPr>
      <w:r w:rsidRPr="00171337">
        <w:rPr>
          <w:rFonts w:ascii="Times New Roman" w:hAnsi="Times New Roman"/>
          <w:b/>
          <w:sz w:val="20"/>
          <w:szCs w:val="20"/>
        </w:rPr>
        <w:t>Letter No.</w:t>
      </w:r>
      <w:r w:rsidR="00DB3257">
        <w:rPr>
          <w:rFonts w:ascii="Times New Roman" w:hAnsi="Times New Roman"/>
          <w:b/>
          <w:sz w:val="20"/>
          <w:szCs w:val="20"/>
        </w:rPr>
        <w:t>288</w:t>
      </w:r>
      <w:r w:rsidRPr="00171337">
        <w:rPr>
          <w:rFonts w:ascii="Times New Roman" w:hAnsi="Times New Roman"/>
          <w:b/>
          <w:sz w:val="20"/>
          <w:szCs w:val="20"/>
        </w:rPr>
        <w:t xml:space="preserve"> /</w:t>
      </w:r>
      <w:proofErr w:type="spellStart"/>
      <w:r w:rsidRPr="00171337">
        <w:rPr>
          <w:rFonts w:ascii="Times New Roman" w:hAnsi="Times New Roman"/>
          <w:b/>
          <w:sz w:val="20"/>
          <w:szCs w:val="20"/>
        </w:rPr>
        <w:t>Phy</w:t>
      </w:r>
      <w:proofErr w:type="spellEnd"/>
      <w:r w:rsidRPr="00171337">
        <w:rPr>
          <w:rFonts w:ascii="Times New Roman" w:hAnsi="Times New Roman"/>
          <w:b/>
          <w:sz w:val="20"/>
          <w:szCs w:val="20"/>
        </w:rPr>
        <w:t xml:space="preserve">/CET     </w:t>
      </w:r>
      <w:r w:rsidR="00DB3257">
        <w:rPr>
          <w:rFonts w:ascii="Times New Roman" w:hAnsi="Times New Roman"/>
          <w:b/>
          <w:sz w:val="20"/>
          <w:szCs w:val="20"/>
        </w:rPr>
        <w:tab/>
      </w:r>
      <w:r w:rsidR="00DB3257">
        <w:rPr>
          <w:rFonts w:ascii="Times New Roman" w:hAnsi="Times New Roman"/>
          <w:b/>
          <w:sz w:val="20"/>
          <w:szCs w:val="20"/>
        </w:rPr>
        <w:tab/>
      </w:r>
      <w:r w:rsidR="00DB3257">
        <w:rPr>
          <w:rFonts w:ascii="Times New Roman" w:hAnsi="Times New Roman"/>
          <w:b/>
          <w:sz w:val="20"/>
          <w:szCs w:val="20"/>
        </w:rPr>
        <w:tab/>
      </w:r>
      <w:r w:rsidR="00DB3257">
        <w:rPr>
          <w:rFonts w:ascii="Times New Roman" w:hAnsi="Times New Roman"/>
          <w:b/>
          <w:sz w:val="20"/>
          <w:szCs w:val="20"/>
        </w:rPr>
        <w:tab/>
      </w:r>
      <w:r w:rsidR="00DB3257">
        <w:rPr>
          <w:rFonts w:ascii="Times New Roman" w:hAnsi="Times New Roman"/>
          <w:b/>
          <w:sz w:val="20"/>
          <w:szCs w:val="20"/>
        </w:rPr>
        <w:tab/>
      </w:r>
      <w:r w:rsidR="00DB3257">
        <w:rPr>
          <w:rFonts w:ascii="Times New Roman" w:hAnsi="Times New Roman"/>
          <w:b/>
          <w:sz w:val="20"/>
          <w:szCs w:val="20"/>
        </w:rPr>
        <w:tab/>
      </w:r>
      <w:r w:rsidRPr="00171337">
        <w:rPr>
          <w:rFonts w:ascii="Times New Roman" w:hAnsi="Times New Roman"/>
          <w:b/>
          <w:sz w:val="20"/>
          <w:szCs w:val="20"/>
        </w:rPr>
        <w:t xml:space="preserve"> Date</w:t>
      </w:r>
      <w:r w:rsidR="00DB3257">
        <w:rPr>
          <w:rFonts w:ascii="Times New Roman" w:hAnsi="Times New Roman"/>
          <w:b/>
          <w:sz w:val="20"/>
          <w:szCs w:val="20"/>
        </w:rPr>
        <w:t>:-27-09-2019</w:t>
      </w:r>
    </w:p>
    <w:p w:rsidR="005E605B" w:rsidRPr="00171337" w:rsidRDefault="005E605B" w:rsidP="005E605B">
      <w:pPr>
        <w:pStyle w:val="NoSpacing"/>
        <w:jc w:val="both"/>
        <w:rPr>
          <w:rFonts w:ascii="Times New Roman" w:hAnsi="Times New Roman"/>
          <w:sz w:val="20"/>
          <w:szCs w:val="20"/>
        </w:rPr>
      </w:pPr>
    </w:p>
    <w:p w:rsidR="005E605B" w:rsidRPr="00171337" w:rsidRDefault="005E605B" w:rsidP="005E605B">
      <w:pPr>
        <w:pStyle w:val="NoSpacing"/>
        <w:jc w:val="center"/>
        <w:rPr>
          <w:rFonts w:ascii="Times New Roman" w:hAnsi="Times New Roman"/>
          <w:b/>
          <w:bCs/>
          <w:sz w:val="28"/>
          <w:szCs w:val="28"/>
          <w:u w:val="single"/>
        </w:rPr>
      </w:pPr>
      <w:r w:rsidRPr="00171337">
        <w:rPr>
          <w:rFonts w:ascii="Times New Roman" w:hAnsi="Times New Roman"/>
          <w:b/>
          <w:bCs/>
          <w:sz w:val="28"/>
          <w:szCs w:val="28"/>
          <w:u w:val="single"/>
        </w:rPr>
        <w:t>Quotation Call Notice</w:t>
      </w:r>
    </w:p>
    <w:p w:rsidR="005E605B" w:rsidRPr="00171337" w:rsidRDefault="005E605B" w:rsidP="005E605B">
      <w:pPr>
        <w:pStyle w:val="NoSpacing"/>
        <w:jc w:val="center"/>
        <w:rPr>
          <w:rFonts w:ascii="Times New Roman" w:hAnsi="Times New Roman"/>
          <w:sz w:val="20"/>
          <w:szCs w:val="20"/>
        </w:rPr>
      </w:pPr>
    </w:p>
    <w:p w:rsidR="005E605B" w:rsidRPr="00171337" w:rsidRDefault="005E605B" w:rsidP="005E605B">
      <w:pPr>
        <w:pStyle w:val="NoSpacing"/>
        <w:jc w:val="both"/>
        <w:rPr>
          <w:rFonts w:ascii="Times New Roman" w:hAnsi="Times New Roman"/>
          <w:sz w:val="20"/>
          <w:szCs w:val="20"/>
        </w:rPr>
      </w:pPr>
      <w:r w:rsidRPr="00171337">
        <w:rPr>
          <w:rFonts w:ascii="Times New Roman" w:hAnsi="Times New Roman"/>
          <w:sz w:val="20"/>
          <w:szCs w:val="20"/>
        </w:rPr>
        <w:t xml:space="preserve">        Sealed quotations are invited from registered Manufacturer/Suppliers</w:t>
      </w:r>
      <w:r w:rsidRPr="00171337">
        <w:rPr>
          <w:rFonts w:ascii="Times New Roman" w:hAnsi="Times New Roman"/>
          <w:bCs/>
          <w:sz w:val="20"/>
          <w:szCs w:val="20"/>
        </w:rPr>
        <w:t xml:space="preserve">/Agencies/Authorized </w:t>
      </w:r>
      <w:r w:rsidRPr="00171337">
        <w:rPr>
          <w:rFonts w:ascii="Times New Roman" w:hAnsi="Times New Roman"/>
          <w:sz w:val="20"/>
          <w:szCs w:val="20"/>
        </w:rPr>
        <w:t xml:space="preserve">dealers having GSTIN, PAN and Authorized dealer certificate to supply </w:t>
      </w:r>
      <w:proofErr w:type="gramStart"/>
      <w:r w:rsidRPr="00171337">
        <w:rPr>
          <w:rFonts w:ascii="Times New Roman" w:hAnsi="Times New Roman"/>
          <w:sz w:val="20"/>
          <w:szCs w:val="20"/>
        </w:rPr>
        <w:t>of  Wireless</w:t>
      </w:r>
      <w:proofErr w:type="gramEnd"/>
      <w:r w:rsidRPr="00171337">
        <w:rPr>
          <w:rFonts w:ascii="Times New Roman" w:hAnsi="Times New Roman"/>
          <w:sz w:val="20"/>
          <w:szCs w:val="20"/>
        </w:rPr>
        <w:t xml:space="preserve"> Multimedia LCD Projector at the Department of Physics, College of Eng</w:t>
      </w:r>
      <w:r>
        <w:rPr>
          <w:rFonts w:ascii="Times New Roman" w:hAnsi="Times New Roman"/>
          <w:sz w:val="20"/>
          <w:szCs w:val="20"/>
        </w:rPr>
        <w:t xml:space="preserve">ineering and Technology, </w:t>
      </w:r>
      <w:proofErr w:type="spellStart"/>
      <w:r>
        <w:rPr>
          <w:rFonts w:ascii="Times New Roman" w:hAnsi="Times New Roman"/>
          <w:sz w:val="20"/>
          <w:szCs w:val="20"/>
        </w:rPr>
        <w:t>Techno</w:t>
      </w:r>
      <w:r w:rsidRPr="00171337">
        <w:rPr>
          <w:rFonts w:ascii="Times New Roman" w:hAnsi="Times New Roman"/>
          <w:sz w:val="20"/>
          <w:szCs w:val="20"/>
        </w:rPr>
        <w:t>campus</w:t>
      </w:r>
      <w:proofErr w:type="spellEnd"/>
      <w:r w:rsidRPr="00171337">
        <w:rPr>
          <w:rFonts w:ascii="Times New Roman" w:hAnsi="Times New Roman"/>
          <w:sz w:val="20"/>
          <w:szCs w:val="20"/>
        </w:rPr>
        <w:t xml:space="preserve">, </w:t>
      </w:r>
      <w:proofErr w:type="spellStart"/>
      <w:r w:rsidRPr="00171337">
        <w:rPr>
          <w:rFonts w:ascii="Times New Roman" w:hAnsi="Times New Roman"/>
          <w:sz w:val="20"/>
          <w:szCs w:val="20"/>
        </w:rPr>
        <w:t>Ghatikia</w:t>
      </w:r>
      <w:proofErr w:type="spellEnd"/>
      <w:r w:rsidRPr="00171337">
        <w:rPr>
          <w:rFonts w:ascii="Times New Roman" w:hAnsi="Times New Roman"/>
          <w:sz w:val="20"/>
          <w:szCs w:val="20"/>
        </w:rPr>
        <w:t xml:space="preserve">, </w:t>
      </w:r>
      <w:proofErr w:type="spellStart"/>
      <w:r w:rsidRPr="00171337">
        <w:rPr>
          <w:rFonts w:ascii="Times New Roman" w:hAnsi="Times New Roman"/>
          <w:sz w:val="20"/>
          <w:szCs w:val="20"/>
        </w:rPr>
        <w:t>Mahalaxmivihar</w:t>
      </w:r>
      <w:proofErr w:type="spellEnd"/>
      <w:r w:rsidRPr="00171337">
        <w:rPr>
          <w:rFonts w:ascii="Times New Roman" w:hAnsi="Times New Roman"/>
          <w:sz w:val="20"/>
          <w:szCs w:val="20"/>
        </w:rPr>
        <w:t>, Bhubaneswar- 751029.</w:t>
      </w:r>
    </w:p>
    <w:p w:rsidR="005E605B" w:rsidRPr="00171337" w:rsidRDefault="005E605B" w:rsidP="005E605B">
      <w:pPr>
        <w:pStyle w:val="NoSpacing"/>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4050"/>
        <w:gridCol w:w="1080"/>
        <w:gridCol w:w="990"/>
        <w:gridCol w:w="900"/>
        <w:gridCol w:w="962"/>
        <w:gridCol w:w="1036"/>
      </w:tblGrid>
      <w:tr w:rsidR="005E605B" w:rsidRPr="00171337" w:rsidTr="004905C6">
        <w:tc>
          <w:tcPr>
            <w:tcW w:w="558" w:type="dxa"/>
          </w:tcPr>
          <w:p w:rsidR="005E605B" w:rsidRPr="00171337" w:rsidRDefault="005E605B" w:rsidP="004905C6">
            <w:pPr>
              <w:pStyle w:val="NoSpacing"/>
              <w:jc w:val="both"/>
              <w:rPr>
                <w:rFonts w:ascii="Times New Roman" w:hAnsi="Times New Roman"/>
                <w:sz w:val="20"/>
                <w:szCs w:val="20"/>
              </w:rPr>
            </w:pPr>
            <w:proofErr w:type="spellStart"/>
            <w:r w:rsidRPr="00171337">
              <w:rPr>
                <w:rFonts w:ascii="Times New Roman" w:hAnsi="Times New Roman"/>
                <w:sz w:val="20"/>
                <w:szCs w:val="20"/>
              </w:rPr>
              <w:t>Sl.No</w:t>
            </w:r>
            <w:proofErr w:type="spellEnd"/>
          </w:p>
        </w:tc>
        <w:tc>
          <w:tcPr>
            <w:tcW w:w="4050"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 xml:space="preserve"> Name of the item with specifications </w:t>
            </w:r>
          </w:p>
        </w:tc>
        <w:tc>
          <w:tcPr>
            <w:tcW w:w="1080"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Quantity</w:t>
            </w:r>
          </w:p>
        </w:tc>
        <w:tc>
          <w:tcPr>
            <w:tcW w:w="990"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 xml:space="preserve">Unit Price without GST </w:t>
            </w:r>
          </w:p>
        </w:tc>
        <w:tc>
          <w:tcPr>
            <w:tcW w:w="900"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GST %</w:t>
            </w:r>
          </w:p>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GST Cost</w:t>
            </w:r>
          </w:p>
        </w:tc>
        <w:tc>
          <w:tcPr>
            <w:tcW w:w="962"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Unit price with GST</w:t>
            </w:r>
          </w:p>
        </w:tc>
        <w:tc>
          <w:tcPr>
            <w:tcW w:w="1036"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Total</w:t>
            </w:r>
          </w:p>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Amount</w:t>
            </w:r>
          </w:p>
        </w:tc>
      </w:tr>
      <w:tr w:rsidR="005E605B" w:rsidRPr="00171337" w:rsidTr="004905C6">
        <w:tc>
          <w:tcPr>
            <w:tcW w:w="558"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1</w:t>
            </w:r>
          </w:p>
        </w:tc>
        <w:tc>
          <w:tcPr>
            <w:tcW w:w="4050" w:type="dxa"/>
          </w:tcPr>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Wireless Multimedia LCD Projector with RGB Technology 3300 or higher ANSI lumens</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Contrast ratio: 15000 : 1</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 xml:space="preserve">Native </w:t>
            </w:r>
            <w:proofErr w:type="spellStart"/>
            <w:r w:rsidRPr="00171337">
              <w:rPr>
                <w:rFonts w:ascii="Times New Roman" w:hAnsi="Times New Roman"/>
                <w:sz w:val="20"/>
                <w:szCs w:val="20"/>
              </w:rPr>
              <w:t>resoplution</w:t>
            </w:r>
            <w:proofErr w:type="spellEnd"/>
            <w:r w:rsidRPr="00171337">
              <w:rPr>
                <w:rFonts w:ascii="Times New Roman" w:hAnsi="Times New Roman"/>
                <w:sz w:val="20"/>
                <w:szCs w:val="20"/>
              </w:rPr>
              <w:t>: XGA</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 xml:space="preserve"> Sound : 2w speaker</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 xml:space="preserve">Connectivity: USB Type A, B, HDMI, Wireless </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Direct power OFF/ON : Yes</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Lamp life: 6000 hrs or more</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Ceiling Mount Kit</w:t>
            </w:r>
          </w:p>
          <w:p w:rsidR="005E605B" w:rsidRPr="00171337" w:rsidRDefault="005E605B" w:rsidP="004905C6">
            <w:pPr>
              <w:pStyle w:val="NoSpacing"/>
              <w:numPr>
                <w:ilvl w:val="0"/>
                <w:numId w:val="1"/>
              </w:numPr>
              <w:rPr>
                <w:rFonts w:ascii="Times New Roman" w:hAnsi="Times New Roman"/>
                <w:sz w:val="20"/>
                <w:szCs w:val="20"/>
              </w:rPr>
            </w:pPr>
            <w:r w:rsidRPr="00171337">
              <w:rPr>
                <w:rFonts w:ascii="Times New Roman" w:hAnsi="Times New Roman"/>
                <w:sz w:val="20"/>
                <w:szCs w:val="20"/>
              </w:rPr>
              <w:t xml:space="preserve">  VGA cable – 5 </w:t>
            </w:r>
            <w:proofErr w:type="spellStart"/>
            <w:r w:rsidRPr="00171337">
              <w:rPr>
                <w:rFonts w:ascii="Times New Roman" w:hAnsi="Times New Roman"/>
                <w:sz w:val="20"/>
                <w:szCs w:val="20"/>
              </w:rPr>
              <w:t>metre</w:t>
            </w:r>
            <w:proofErr w:type="spellEnd"/>
          </w:p>
          <w:p w:rsidR="005E605B" w:rsidRPr="00171337" w:rsidRDefault="005E605B" w:rsidP="004905C6">
            <w:pPr>
              <w:pStyle w:val="NoSpacing"/>
              <w:rPr>
                <w:rFonts w:ascii="Times New Roman" w:hAnsi="Times New Roman"/>
                <w:sz w:val="20"/>
                <w:szCs w:val="20"/>
              </w:rPr>
            </w:pPr>
            <w:r w:rsidRPr="00171337">
              <w:rPr>
                <w:rFonts w:ascii="Times New Roman" w:hAnsi="Times New Roman"/>
                <w:sz w:val="20"/>
                <w:szCs w:val="20"/>
              </w:rPr>
              <w:t>Installation</w:t>
            </w:r>
          </w:p>
        </w:tc>
        <w:tc>
          <w:tcPr>
            <w:tcW w:w="1080" w:type="dxa"/>
          </w:tcPr>
          <w:p w:rsidR="005E605B" w:rsidRPr="00171337" w:rsidRDefault="005E605B" w:rsidP="004905C6">
            <w:pPr>
              <w:pStyle w:val="NoSpacing"/>
              <w:jc w:val="both"/>
              <w:rPr>
                <w:rFonts w:ascii="Times New Roman" w:hAnsi="Times New Roman"/>
                <w:sz w:val="20"/>
                <w:szCs w:val="20"/>
              </w:rPr>
            </w:pPr>
            <w:r w:rsidRPr="00171337">
              <w:rPr>
                <w:rFonts w:ascii="Times New Roman" w:hAnsi="Times New Roman"/>
                <w:sz w:val="20"/>
                <w:szCs w:val="20"/>
              </w:rPr>
              <w:t>01 No.</w:t>
            </w:r>
          </w:p>
        </w:tc>
        <w:tc>
          <w:tcPr>
            <w:tcW w:w="990" w:type="dxa"/>
          </w:tcPr>
          <w:p w:rsidR="005E605B" w:rsidRPr="00171337" w:rsidRDefault="005E605B" w:rsidP="004905C6">
            <w:pPr>
              <w:pStyle w:val="NoSpacing"/>
              <w:jc w:val="both"/>
              <w:rPr>
                <w:rFonts w:ascii="Times New Roman" w:hAnsi="Times New Roman"/>
                <w:sz w:val="20"/>
                <w:szCs w:val="20"/>
              </w:rPr>
            </w:pPr>
          </w:p>
        </w:tc>
        <w:tc>
          <w:tcPr>
            <w:tcW w:w="900" w:type="dxa"/>
          </w:tcPr>
          <w:p w:rsidR="005E605B" w:rsidRPr="00171337" w:rsidRDefault="005E605B" w:rsidP="004905C6">
            <w:pPr>
              <w:pStyle w:val="NoSpacing"/>
              <w:jc w:val="both"/>
              <w:rPr>
                <w:rFonts w:ascii="Times New Roman" w:hAnsi="Times New Roman"/>
                <w:sz w:val="20"/>
                <w:szCs w:val="20"/>
              </w:rPr>
            </w:pPr>
          </w:p>
        </w:tc>
        <w:tc>
          <w:tcPr>
            <w:tcW w:w="962" w:type="dxa"/>
          </w:tcPr>
          <w:p w:rsidR="005E605B" w:rsidRPr="00171337" w:rsidRDefault="005E605B" w:rsidP="004905C6">
            <w:pPr>
              <w:pStyle w:val="NoSpacing"/>
              <w:jc w:val="both"/>
              <w:rPr>
                <w:rFonts w:ascii="Times New Roman" w:hAnsi="Times New Roman"/>
                <w:sz w:val="20"/>
                <w:szCs w:val="20"/>
              </w:rPr>
            </w:pPr>
          </w:p>
        </w:tc>
        <w:tc>
          <w:tcPr>
            <w:tcW w:w="1036" w:type="dxa"/>
          </w:tcPr>
          <w:p w:rsidR="005E605B" w:rsidRPr="00171337" w:rsidRDefault="005E605B" w:rsidP="004905C6">
            <w:pPr>
              <w:pStyle w:val="NoSpacing"/>
              <w:jc w:val="both"/>
              <w:rPr>
                <w:rFonts w:ascii="Times New Roman" w:hAnsi="Times New Roman"/>
                <w:sz w:val="20"/>
                <w:szCs w:val="20"/>
              </w:rPr>
            </w:pPr>
          </w:p>
        </w:tc>
      </w:tr>
    </w:tbl>
    <w:p w:rsidR="005E605B" w:rsidRPr="00171337" w:rsidRDefault="005E605B" w:rsidP="005E605B">
      <w:pPr>
        <w:pStyle w:val="NoSpacing"/>
        <w:jc w:val="both"/>
        <w:rPr>
          <w:rFonts w:ascii="Times New Roman" w:hAnsi="Times New Roman"/>
          <w:sz w:val="20"/>
          <w:szCs w:val="20"/>
        </w:rPr>
      </w:pPr>
    </w:p>
    <w:p w:rsidR="005E605B" w:rsidRPr="00171337" w:rsidRDefault="005E605B" w:rsidP="005E605B">
      <w:pPr>
        <w:jc w:val="both"/>
        <w:rPr>
          <w:rFonts w:ascii="Times New Roman" w:hAnsi="Times New Roman" w:cs="Times New Roman"/>
          <w:sz w:val="20"/>
          <w:szCs w:val="20"/>
        </w:rPr>
      </w:pPr>
      <w:r w:rsidRPr="00171337">
        <w:rPr>
          <w:rFonts w:ascii="Times New Roman" w:hAnsi="Times New Roman" w:cs="Times New Roman"/>
          <w:sz w:val="20"/>
          <w:szCs w:val="20"/>
        </w:rPr>
        <w:t>The intenders are required to submit the offer enclosing GSTIN, PAN along with Authorized dealer certificate in their quotations. The registered original Manufacturer/suppliers/</w:t>
      </w:r>
      <w:r w:rsidRPr="00171337">
        <w:rPr>
          <w:rFonts w:ascii="Times New Roman" w:hAnsi="Times New Roman" w:cs="Times New Roman"/>
          <w:bCs/>
          <w:sz w:val="20"/>
          <w:szCs w:val="20"/>
        </w:rPr>
        <w:t xml:space="preserve">Agencies/Authorized </w:t>
      </w:r>
      <w:r w:rsidRPr="00171337">
        <w:rPr>
          <w:rFonts w:ascii="Times New Roman" w:hAnsi="Times New Roman" w:cs="Times New Roman"/>
          <w:sz w:val="20"/>
          <w:szCs w:val="20"/>
        </w:rPr>
        <w:t xml:space="preserve">dealers should write quotations for </w:t>
      </w:r>
      <w:r w:rsidRPr="00171337">
        <w:rPr>
          <w:rFonts w:ascii="Times New Roman" w:hAnsi="Times New Roman"/>
          <w:b/>
          <w:sz w:val="20"/>
          <w:szCs w:val="20"/>
        </w:rPr>
        <w:t>"</w:t>
      </w:r>
      <w:r w:rsidRPr="00171337">
        <w:rPr>
          <w:rFonts w:ascii="Times New Roman" w:hAnsi="Times New Roman" w:cs="Times New Roman"/>
          <w:b/>
          <w:sz w:val="20"/>
          <w:szCs w:val="20"/>
        </w:rPr>
        <w:t>Supply of Wireless Multimedia LCD Projector to the Department of Physics, CET</w:t>
      </w:r>
      <w:r w:rsidRPr="00171337">
        <w:rPr>
          <w:rFonts w:ascii="Times New Roman" w:hAnsi="Times New Roman"/>
          <w:b/>
          <w:sz w:val="20"/>
          <w:szCs w:val="20"/>
        </w:rPr>
        <w:t>"</w:t>
      </w:r>
      <w:r w:rsidRPr="00171337">
        <w:rPr>
          <w:rFonts w:ascii="Times New Roman" w:hAnsi="Times New Roman" w:cs="Times New Roman"/>
          <w:sz w:val="20"/>
          <w:szCs w:val="20"/>
        </w:rPr>
        <w:t xml:space="preserve"> in bold letters on covered envelops. The intenders should quote as per the above format in their letter head.</w:t>
      </w:r>
    </w:p>
    <w:p w:rsidR="005E605B" w:rsidRPr="00171337" w:rsidRDefault="005E605B" w:rsidP="005E605B">
      <w:pPr>
        <w:jc w:val="both"/>
        <w:rPr>
          <w:rFonts w:ascii="Times New Roman" w:hAnsi="Times New Roman" w:cs="Times New Roman"/>
          <w:sz w:val="20"/>
          <w:szCs w:val="20"/>
        </w:rPr>
      </w:pPr>
      <w:r w:rsidRPr="00171337">
        <w:rPr>
          <w:rFonts w:ascii="Times New Roman" w:hAnsi="Times New Roman" w:cs="Times New Roman"/>
          <w:sz w:val="20"/>
          <w:szCs w:val="20"/>
        </w:rPr>
        <w:t xml:space="preserve">       The last date submission of quotations is </w:t>
      </w:r>
      <w:r w:rsidR="007A7D11">
        <w:rPr>
          <w:rFonts w:ascii="Times New Roman" w:hAnsi="Times New Roman" w:cs="Times New Roman"/>
          <w:b/>
          <w:sz w:val="20"/>
          <w:szCs w:val="20"/>
        </w:rPr>
        <w:t>21</w:t>
      </w:r>
      <w:bookmarkStart w:id="0" w:name="_GoBack"/>
      <w:bookmarkEnd w:id="0"/>
      <w:r w:rsidRPr="00171337">
        <w:rPr>
          <w:rFonts w:ascii="Times New Roman" w:hAnsi="Times New Roman" w:cs="Times New Roman"/>
          <w:b/>
          <w:sz w:val="20"/>
          <w:szCs w:val="20"/>
        </w:rPr>
        <w:t>.10.2019 up to 4.00 PM</w:t>
      </w:r>
      <w:r w:rsidRPr="00171337">
        <w:rPr>
          <w:rFonts w:ascii="Times New Roman" w:hAnsi="Times New Roman" w:cs="Times New Roman"/>
          <w:sz w:val="20"/>
          <w:szCs w:val="20"/>
        </w:rPr>
        <w:t xml:space="preserve"> addressing to the </w:t>
      </w:r>
      <w:r w:rsidRPr="00171337">
        <w:rPr>
          <w:rFonts w:ascii="Times New Roman" w:hAnsi="Times New Roman" w:cs="Times New Roman"/>
          <w:b/>
          <w:bCs/>
          <w:sz w:val="20"/>
          <w:szCs w:val="20"/>
        </w:rPr>
        <w:t xml:space="preserve">Principal, College of Engineering and Technology, Techno Campus, P.O. </w:t>
      </w:r>
      <w:proofErr w:type="spellStart"/>
      <w:r w:rsidRPr="00171337">
        <w:rPr>
          <w:rFonts w:ascii="Times New Roman" w:hAnsi="Times New Roman" w:cs="Times New Roman"/>
          <w:b/>
          <w:bCs/>
          <w:sz w:val="20"/>
          <w:szCs w:val="20"/>
        </w:rPr>
        <w:t>Mahalaxmivihar</w:t>
      </w:r>
      <w:proofErr w:type="spellEnd"/>
      <w:r w:rsidRPr="00171337">
        <w:rPr>
          <w:rFonts w:ascii="Times New Roman" w:hAnsi="Times New Roman" w:cs="Times New Roman"/>
          <w:b/>
          <w:bCs/>
          <w:sz w:val="20"/>
          <w:szCs w:val="20"/>
        </w:rPr>
        <w:t xml:space="preserve">, Bhubaneswar- 751029 </w:t>
      </w:r>
      <w:r w:rsidRPr="00171337">
        <w:rPr>
          <w:rFonts w:ascii="Times New Roman" w:hAnsi="Times New Roman" w:cs="Times New Roman"/>
          <w:sz w:val="20"/>
          <w:szCs w:val="20"/>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5E605B" w:rsidRPr="00171337" w:rsidRDefault="005E605B" w:rsidP="005E605B">
      <w:pPr>
        <w:jc w:val="both"/>
        <w:rPr>
          <w:rFonts w:ascii="Times New Roman" w:hAnsi="Times New Roman" w:cs="Times New Roman"/>
          <w:sz w:val="20"/>
          <w:szCs w:val="20"/>
        </w:rPr>
      </w:pPr>
      <w:r w:rsidRPr="00171337">
        <w:rPr>
          <w:rFonts w:ascii="Times New Roman" w:hAnsi="Times New Roman" w:cs="Times New Roman"/>
          <w:sz w:val="20"/>
          <w:szCs w:val="20"/>
        </w:rPr>
        <w:t xml:space="preserve">       The authority reserves the right to reject any or all quotations without assigning any reason thereof.         </w:t>
      </w:r>
    </w:p>
    <w:p w:rsidR="005E605B" w:rsidRPr="00171337" w:rsidRDefault="005E605B" w:rsidP="005E605B">
      <w:pPr>
        <w:pStyle w:val="NoSpacing1"/>
        <w:rPr>
          <w:rFonts w:ascii="Times New Roman" w:hAnsi="Times New Roman"/>
          <w:sz w:val="20"/>
          <w:szCs w:val="20"/>
        </w:rPr>
      </w:pPr>
    </w:p>
    <w:p w:rsidR="005E605B" w:rsidRPr="00171337" w:rsidRDefault="005E605B" w:rsidP="005E605B">
      <w:pPr>
        <w:pStyle w:val="NoSpacing1"/>
        <w:rPr>
          <w:rFonts w:ascii="Times New Roman" w:hAnsi="Times New Roman"/>
          <w:sz w:val="20"/>
          <w:szCs w:val="20"/>
        </w:rPr>
      </w:pPr>
    </w:p>
    <w:p w:rsidR="005E605B" w:rsidRPr="00171337" w:rsidRDefault="00DB3257" w:rsidP="005E605B">
      <w:pPr>
        <w:pStyle w:val="NoSpacing1"/>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Sd/-</w:t>
      </w:r>
      <w:r>
        <w:rPr>
          <w:rFonts w:ascii="Times New Roman" w:hAnsi="Times New Roman"/>
          <w:b/>
          <w:sz w:val="20"/>
          <w:szCs w:val="20"/>
        </w:rPr>
        <w:tab/>
      </w:r>
    </w:p>
    <w:p w:rsidR="005E605B" w:rsidRPr="00171337" w:rsidRDefault="005E605B" w:rsidP="005E605B">
      <w:pPr>
        <w:pStyle w:val="NoSpacing1"/>
        <w:ind w:left="5760" w:firstLine="720"/>
        <w:rPr>
          <w:rFonts w:ascii="Times New Roman" w:hAnsi="Times New Roman"/>
          <w:b/>
          <w:sz w:val="20"/>
          <w:szCs w:val="20"/>
        </w:rPr>
      </w:pPr>
      <w:r w:rsidRPr="00171337">
        <w:rPr>
          <w:rFonts w:ascii="Times New Roman" w:hAnsi="Times New Roman"/>
          <w:b/>
          <w:sz w:val="20"/>
          <w:szCs w:val="20"/>
        </w:rPr>
        <w:t xml:space="preserve">  Head of the Department </w:t>
      </w:r>
    </w:p>
    <w:p w:rsidR="005E605B" w:rsidRPr="00171337" w:rsidRDefault="005E605B" w:rsidP="005E605B">
      <w:pPr>
        <w:pStyle w:val="NoSpacing1"/>
        <w:rPr>
          <w:rFonts w:ascii="Times New Roman" w:hAnsi="Times New Roman"/>
          <w:b/>
          <w:sz w:val="20"/>
          <w:szCs w:val="20"/>
        </w:rPr>
      </w:pPr>
    </w:p>
    <w:p w:rsidR="005E605B" w:rsidRPr="00171337" w:rsidRDefault="005E605B" w:rsidP="005E605B">
      <w:pPr>
        <w:spacing w:line="360" w:lineRule="auto"/>
        <w:rPr>
          <w:rFonts w:ascii="Times New Roman" w:hAnsi="Times New Roman" w:cs="Times New Roman"/>
          <w:sz w:val="20"/>
          <w:szCs w:val="20"/>
        </w:rPr>
      </w:pPr>
      <w:r w:rsidRPr="00171337">
        <w:rPr>
          <w:rFonts w:ascii="Times New Roman" w:hAnsi="Times New Roman" w:cs="Times New Roman"/>
          <w:b/>
          <w:sz w:val="20"/>
          <w:szCs w:val="20"/>
        </w:rPr>
        <w:t xml:space="preserve">CC: </w:t>
      </w:r>
      <w:r w:rsidRPr="00171337">
        <w:rPr>
          <w:rFonts w:ascii="Times New Roman" w:hAnsi="Times New Roman" w:cs="Times New Roman"/>
          <w:sz w:val="20"/>
          <w:szCs w:val="20"/>
        </w:rPr>
        <w:t>PA to Principal, CET for kind information and necessary action.</w:t>
      </w:r>
    </w:p>
    <w:sectPr w:rsidR="005E605B" w:rsidRPr="00171337" w:rsidSect="00B44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B427C"/>
    <w:multiLevelType w:val="hybridMultilevel"/>
    <w:tmpl w:val="7DAC8BBE"/>
    <w:lvl w:ilvl="0" w:tplc="674EA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605B"/>
    <w:rsid w:val="005E605B"/>
    <w:rsid w:val="00742FAD"/>
    <w:rsid w:val="007A7D11"/>
    <w:rsid w:val="00B4455F"/>
    <w:rsid w:val="00BA54CC"/>
    <w:rsid w:val="00DB325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605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5E605B"/>
    <w:rPr>
      <w:rFonts w:ascii="Calibri" w:eastAsia="Times New Roman" w:hAnsi="Calibri" w:cs="Times New Roman"/>
    </w:rPr>
  </w:style>
  <w:style w:type="paragraph" w:customStyle="1" w:styleId="NoSpacing1">
    <w:name w:val="No Spacing1"/>
    <w:uiPriority w:val="1"/>
    <w:qFormat/>
    <w:rsid w:val="005E60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Jai Jagannath</cp:lastModifiedBy>
  <cp:revision>6</cp:revision>
  <cp:lastPrinted>2019-09-24T06:34:00Z</cp:lastPrinted>
  <dcterms:created xsi:type="dcterms:W3CDTF">2019-09-24T05:39:00Z</dcterms:created>
  <dcterms:modified xsi:type="dcterms:W3CDTF">2019-09-27T13:06:00Z</dcterms:modified>
</cp:coreProperties>
</file>