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Pr="006604DF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>Format for Submission of Expression of Interest (EOI)</w:t>
      </w:r>
    </w:p>
    <w:p w:rsidR="004957AD" w:rsidRPr="00F5166B" w:rsidRDefault="004957AD" w:rsidP="0043732F">
      <w:pPr>
        <w:pStyle w:val="Heading1"/>
        <w:numPr>
          <w:ilvl w:val="0"/>
          <w:numId w:val="0"/>
        </w:numPr>
        <w:spacing w:before="240"/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>Brief about Expression of Interest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Equipment/ Item</w:t>
            </w:r>
          </w:p>
        </w:tc>
        <w:tc>
          <w:tcPr>
            <w:tcW w:w="6509" w:type="dxa"/>
          </w:tcPr>
          <w:p w:rsidR="004957AD" w:rsidRPr="0043732F" w:rsidRDefault="00C31C48" w:rsidP="00C31C48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43732F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Electro Chemical Machining (ECM) Set up 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Location of the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Supply</w:t>
            </w:r>
          </w:p>
        </w:tc>
        <w:tc>
          <w:tcPr>
            <w:tcW w:w="6509" w:type="dxa"/>
          </w:tcPr>
          <w:p w:rsid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College of Engineering &amp; Technology (CET)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, 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Name of Authority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Principal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957AD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Eligible firms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OEM/Authorized</w:t>
            </w:r>
            <w:r w:rsidR="00EA20EA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Dealers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OEM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having experience in 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supply </w:t>
            </w:r>
            <w:proofErr w:type="gram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and 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mai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ntenance</w:t>
            </w:r>
            <w:proofErr w:type="gram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of the same item earlier.</w:t>
            </w: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 EOI</w:t>
            </w:r>
          </w:p>
        </w:tc>
        <w:tc>
          <w:tcPr>
            <w:tcW w:w="6509" w:type="dxa"/>
          </w:tcPr>
          <w:p w:rsidR="004957AD" w:rsidRPr="004957AD" w:rsidRDefault="00C31C48" w:rsidP="0043732F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Last date is 2</w:t>
            </w:r>
            <w:r w:rsidR="0043732F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0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.03.2019 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HOD of the concerned Department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C31C48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9438180389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C31C48" w:rsidP="00C31C48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hodme@cet.edu.in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Address for submission of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</w:p>
        </w:tc>
        <w:tc>
          <w:tcPr>
            <w:tcW w:w="6509" w:type="dxa"/>
          </w:tcPr>
          <w:p w:rsidR="007D07CC" w:rsidRPr="0043732F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Pr="0043732F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College of Engineering &amp; Technology (CET)</w:t>
            </w:r>
          </w:p>
          <w:p w:rsidR="007D07CC" w:rsidRPr="0043732F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Techno-campus, </w:t>
            </w:r>
            <w:proofErr w:type="spellStart"/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Ghatikia</w:t>
            </w:r>
            <w:proofErr w:type="spellEnd"/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, </w:t>
            </w:r>
            <w:r w:rsidR="00EA20EA"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P.O. </w:t>
            </w:r>
            <w:proofErr w:type="spellStart"/>
            <w:r w:rsidR="00EA20EA"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Mahalaxmi</w:t>
            </w:r>
            <w:proofErr w:type="spellEnd"/>
            <w:r w:rsidR="00EA20EA"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EA20EA"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Vihar</w:t>
            </w:r>
            <w:proofErr w:type="spellEnd"/>
            <w:r w:rsidR="00EA20EA"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 w:rsidRPr="0043732F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Stage1: Expression of Interest (EOI);</w:t>
            </w:r>
          </w:p>
          <w:p w:rsidR="004957AD" w:rsidRPr="004957AD" w:rsidRDefault="008E7F03" w:rsidP="008E7F0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Stage 2: Quotation proposal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submission</w:t>
            </w:r>
            <w:r w:rsidR="00F5166B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in TEQIP-III format </w:t>
            </w:r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C854E0" w:rsidRDefault="00C854E0" w:rsidP="00C854E0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The </w:t>
            </w:r>
            <w:proofErr w:type="spellStart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EoI</w:t>
            </w:r>
            <w:proofErr w:type="spellEnd"/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Post/Registered Post only</w:t>
            </w:r>
          </w:p>
          <w:p w:rsidR="00C854E0" w:rsidRDefault="00C854E0" w:rsidP="00C854E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C854E0" w:rsidRDefault="00C854E0" w:rsidP="00C854E0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C854E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The sealed envelope containing the </w:t>
            </w:r>
            <w:proofErr w:type="spellStart"/>
            <w:r w:rsidRPr="00C854E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C854E0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Pr="00C854E0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Expression of Interest (</w:t>
            </w:r>
            <w:proofErr w:type="spellStart"/>
            <w:r w:rsidRPr="00C854E0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EoI</w:t>
            </w:r>
            <w:proofErr w:type="spellEnd"/>
            <w:r w:rsidRPr="00C854E0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) for supply of ………………..in Department of…………………..”</w:t>
            </w:r>
          </w:p>
        </w:tc>
      </w:tr>
    </w:tbl>
    <w:p w:rsidR="0043732F" w:rsidRDefault="0043732F" w:rsidP="004957AD">
      <w:pP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</w:pPr>
    </w:p>
    <w:p w:rsidR="008E7F03" w:rsidRDefault="0051248C" w:rsidP="004957AD">
      <w:pP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</w:pPr>
      <w:r w:rsidRPr="0051248C"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Technical Specification</w:t>
      </w:r>
      <w: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35"/>
        <w:gridCol w:w="3510"/>
        <w:gridCol w:w="5305"/>
      </w:tblGrid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8"/>
                <w:szCs w:val="28"/>
                <w:u w:val="single"/>
              </w:rPr>
            </w:pPr>
            <w:r w:rsidRPr="00CD5A38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TOOL AREA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8"/>
                <w:szCs w:val="28"/>
                <w:u w:val="single"/>
              </w:rPr>
            </w:pPr>
            <w:r w:rsidRPr="00CD5A38">
              <w:rPr>
                <w:rFonts w:ascii="Arial" w:hAnsi="Arial" w:cs="Arial"/>
                <w:color w:val="1F1A17"/>
                <w:sz w:val="24"/>
                <w:szCs w:val="24"/>
              </w:rPr>
              <w:t>300 square mm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more</w:t>
            </w:r>
            <w:r w:rsidRPr="00CD5A38">
              <w:rPr>
                <w:rFonts w:ascii="Arial" w:hAnsi="Arial" w:cs="Arial"/>
                <w:color w:val="1F1A17"/>
                <w:sz w:val="24"/>
                <w:szCs w:val="24"/>
              </w:rPr>
              <w:t>.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CROSS HEAD STROKE</w:t>
            </w:r>
          </w:p>
        </w:tc>
        <w:tc>
          <w:tcPr>
            <w:tcW w:w="530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40 mm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more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color w:val="1F1A17"/>
                <w:sz w:val="24"/>
                <w:szCs w:val="24"/>
              </w:rPr>
              <w:t>JOB HOLDER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(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100mm x 40mmx 150mm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>)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color w:val="1F1A17"/>
                <w:sz w:val="24"/>
                <w:szCs w:val="24"/>
              </w:rPr>
              <w:t>TOOL FEED MOTOR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Hybrid Stepper motor 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SUPPLY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Three phase 440V AC 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 w:rsidRPr="00CD5A38">
              <w:rPr>
                <w:rFonts w:ascii="Arial" w:hAnsi="Arial" w:cs="Arial"/>
                <w:bCs/>
                <w:color w:val="1F1A17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ELECTRICAL OUTPUT RATING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Current 0 -3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00 Amps 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or better 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and </w:t>
            </w:r>
          </w:p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voltage from 0 - 25 V DC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EFFICIENCY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More than 80 % of partial and full load conditions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OPERATION MODE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Both manual and automatic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TOOL FEED RATE</w:t>
            </w:r>
          </w:p>
        </w:tc>
        <w:tc>
          <w:tcPr>
            <w:tcW w:w="530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In the range of 0.2 to 1 mm / min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MACHINING TIME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0 to 1999 seconds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better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, variable through 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lastRenderedPageBreak/>
              <w:t>touch screen.</w:t>
            </w:r>
          </w:p>
        </w:tc>
      </w:tr>
      <w:tr w:rsidR="0095421A" w:rsidTr="00D250E8">
        <w:tc>
          <w:tcPr>
            <w:tcW w:w="53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10" w:type="dxa"/>
          </w:tcPr>
          <w:p w:rsidR="0095421A" w:rsidRPr="00797A4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797A48">
              <w:rPr>
                <w:rFonts w:ascii="Arial" w:eastAsia="Calibri" w:hAnsi="Arial" w:cs="Arial"/>
                <w:b/>
                <w:snapToGrid w:val="0"/>
                <w:sz w:val="24"/>
                <w:szCs w:val="24"/>
              </w:rPr>
              <w:t>MACHINING CURRENT LIMIT SETTING</w:t>
            </w:r>
          </w:p>
        </w:tc>
        <w:tc>
          <w:tcPr>
            <w:tcW w:w="5305" w:type="dxa"/>
          </w:tcPr>
          <w:p w:rsidR="0095421A" w:rsidRPr="00797A4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797A48">
              <w:rPr>
                <w:rFonts w:ascii="Arial" w:eastAsia="Calibri" w:hAnsi="Arial" w:cs="Arial"/>
                <w:snapToGrid w:val="0"/>
                <w:sz w:val="24"/>
                <w:szCs w:val="24"/>
              </w:rPr>
              <w:t>5 - 300 Amps Variable through touch screen</w:t>
            </w:r>
            <w:r>
              <w:rPr>
                <w:rFonts w:ascii="Arial" w:eastAsia="Calibri" w:hAnsi="Arial" w:cs="Arial"/>
                <w:snapToGrid w:val="0"/>
                <w:sz w:val="24"/>
                <w:szCs w:val="24"/>
              </w:rPr>
              <w:t xml:space="preserve"> or better</w:t>
            </w:r>
          </w:p>
        </w:tc>
      </w:tr>
      <w:tr w:rsidR="0095421A" w:rsidTr="00D250E8">
        <w:tc>
          <w:tcPr>
            <w:tcW w:w="53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95421A" w:rsidRPr="00797A48" w:rsidRDefault="0095421A" w:rsidP="00D250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napToGrid w:val="0"/>
                <w:sz w:val="24"/>
                <w:szCs w:val="24"/>
              </w:rPr>
            </w:pPr>
            <w:r w:rsidRPr="00797A48">
              <w:rPr>
                <w:rFonts w:ascii="Arial" w:hAnsi="Arial" w:cs="Arial"/>
                <w:b/>
                <w:snapToGrid w:val="0"/>
                <w:sz w:val="24"/>
                <w:szCs w:val="24"/>
                <w:lang w:eastAsia="en-IN"/>
              </w:rPr>
              <w:t>MACHINING VOLTAGE  SETTING</w:t>
            </w:r>
          </w:p>
        </w:tc>
        <w:tc>
          <w:tcPr>
            <w:tcW w:w="5305" w:type="dxa"/>
          </w:tcPr>
          <w:p w:rsidR="0095421A" w:rsidRPr="00797A48" w:rsidRDefault="0095421A" w:rsidP="00D250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2428EA">
              <w:rPr>
                <w:rFonts w:ascii="Arial" w:hAnsi="Arial" w:cs="Arial"/>
                <w:snapToGrid w:val="0"/>
                <w:lang w:eastAsia="en-IN"/>
              </w:rPr>
              <w:t xml:space="preserve"> 0- 25 volt  Variable through touch screen</w:t>
            </w:r>
            <w:r>
              <w:rPr>
                <w:rFonts w:ascii="Arial" w:hAnsi="Arial" w:cs="Arial"/>
                <w:snapToGrid w:val="0"/>
                <w:lang w:eastAsia="en-IN"/>
              </w:rPr>
              <w:t xml:space="preserve"> or better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 xml:space="preserve">LCD </w:t>
            </w: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DISPLAY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For voltage, output </w:t>
            </w:r>
            <w:proofErr w:type="spellStart"/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current</w:t>
            </w:r>
            <w:proofErr w:type="gramStart"/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,feed</w:t>
            </w:r>
            <w:proofErr w:type="spellEnd"/>
            <w:proofErr w:type="gramEnd"/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 rate electrolyte temp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any more parameter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.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PROTECTION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For Current overload, short circuit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 xml:space="preserve">USB Port </w:t>
            </w: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ab/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For data storage.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ALL SETTING PARAMETERS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Through LCD touch screen panel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PULSATING FACILITY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On time 100 microseconds to 1 second variable</w:t>
            </w:r>
          </w:p>
          <w:p w:rsidR="0095421A" w:rsidRDefault="0095421A" w:rsidP="00D250E8">
            <w:pPr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off time 100 microseconds to 1 second variable</w:t>
            </w:r>
          </w:p>
          <w:p w:rsidR="0095421A" w:rsidRPr="00A244C5" w:rsidRDefault="0095421A" w:rsidP="00D250E8">
            <w:pPr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P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 xml:space="preserve">lus amplitude 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>2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v-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>1</w:t>
            </w: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0v variable</w:t>
            </w:r>
          </w:p>
        </w:tc>
      </w:tr>
      <w:tr w:rsidR="0095421A" w:rsidTr="00D250E8">
        <w:tc>
          <w:tcPr>
            <w:tcW w:w="535" w:type="dxa"/>
          </w:tcPr>
          <w:p w:rsidR="0095421A" w:rsidRPr="00CD5A38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 xml:space="preserve">MICROPROCESSOR CONTROLLER 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 w:rsidRPr="00A244C5">
              <w:rPr>
                <w:rFonts w:ascii="Arial" w:hAnsi="Arial" w:cs="Arial"/>
                <w:color w:val="1F1A17"/>
                <w:sz w:val="24"/>
                <w:szCs w:val="24"/>
              </w:rPr>
              <w:t>For forward &amp; reverse, feed rate settings, feed rate</w:t>
            </w:r>
            <w:r>
              <w:rPr>
                <w:rFonts w:ascii="Arial" w:hAnsi="Arial" w:cs="Arial"/>
                <w:color w:val="1F1A17"/>
                <w:sz w:val="24"/>
                <w:szCs w:val="24"/>
              </w:rPr>
              <w:t xml:space="preserve"> or more</w:t>
            </w:r>
          </w:p>
        </w:tc>
      </w:tr>
      <w:tr w:rsidR="0095421A" w:rsidTr="00D250E8">
        <w:tc>
          <w:tcPr>
            <w:tcW w:w="53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  <w:t>CONTROL PANEL</w:t>
            </w:r>
          </w:p>
        </w:tc>
        <w:tc>
          <w:tcPr>
            <w:tcW w:w="5305" w:type="dxa"/>
          </w:tcPr>
          <w:p w:rsidR="0095421A" w:rsidRPr="00A244C5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MT" w:hAnsi="ArialMT" w:cs="ArialMT"/>
                <w:color w:val="1F1A17"/>
                <w:sz w:val="26"/>
                <w:szCs w:val="26"/>
              </w:rPr>
              <w:t>The power supply will be a perfect integration of, high current electrical, power electronics and precision programmable microcontroller based technologies.</w:t>
            </w:r>
          </w:p>
        </w:tc>
      </w:tr>
      <w:tr w:rsidR="0095421A" w:rsidTr="00D250E8">
        <w:trPr>
          <w:trHeight w:val="1610"/>
        </w:trPr>
        <w:tc>
          <w:tcPr>
            <w:tcW w:w="53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95421A" w:rsidRPr="004D336C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1A17"/>
                <w:sz w:val="24"/>
                <w:szCs w:val="24"/>
              </w:rPr>
            </w:pPr>
            <w:r w:rsidRPr="004D336C">
              <w:rPr>
                <w:rFonts w:ascii="Arial" w:eastAsia="Calibri" w:hAnsi="Arial" w:cs="Arial"/>
                <w:b/>
                <w:snapToGrid w:val="0"/>
                <w:sz w:val="24"/>
                <w:szCs w:val="24"/>
              </w:rPr>
              <w:t>ELECTROLYTE CIRCULATION SYSTEM</w:t>
            </w:r>
          </w:p>
        </w:tc>
        <w:tc>
          <w:tcPr>
            <w:tcW w:w="5305" w:type="dxa"/>
          </w:tcPr>
          <w:p w:rsidR="0095421A" w:rsidRPr="004D336C" w:rsidRDefault="0095421A" w:rsidP="00D250E8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F1A17"/>
                <w:sz w:val="24"/>
                <w:szCs w:val="24"/>
              </w:rPr>
            </w:pPr>
            <w:r w:rsidRPr="004D336C">
              <w:rPr>
                <w:rFonts w:ascii="Arial" w:eastAsia="Calibri" w:hAnsi="Arial" w:cs="Arial"/>
                <w:snapToGrid w:val="0"/>
                <w:sz w:val="24"/>
                <w:szCs w:val="24"/>
              </w:rPr>
              <w:t>The electrolyte circulation is carried out from a tank with a corro</w:t>
            </w:r>
            <w:r>
              <w:rPr>
                <w:rFonts w:ascii="Arial" w:eastAsia="Calibri" w:hAnsi="Arial" w:cs="Arial"/>
                <w:snapToGrid w:val="0"/>
                <w:sz w:val="24"/>
                <w:szCs w:val="24"/>
              </w:rPr>
              <w:t xml:space="preserve">sion resistant pump1/4 HP AC </w:t>
            </w:r>
            <w:r w:rsidRPr="004D336C">
              <w:rPr>
                <w:rFonts w:ascii="Arial" w:eastAsia="Calibri" w:hAnsi="Arial" w:cs="Arial"/>
                <w:snapToGrid w:val="0"/>
                <w:sz w:val="24"/>
                <w:szCs w:val="24"/>
              </w:rPr>
              <w:t>The tank will be either corrosion resistant material or will contain corrosion resistant coating. All fittings are made out of corrosion resistant material or of S.S/ P.P. Material</w:t>
            </w:r>
          </w:p>
        </w:tc>
      </w:tr>
      <w:tr w:rsidR="0095421A" w:rsidTr="00D250E8">
        <w:tc>
          <w:tcPr>
            <w:tcW w:w="535" w:type="dxa"/>
          </w:tcPr>
          <w:p w:rsidR="0095421A" w:rsidRDefault="0095421A" w:rsidP="00D250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1A17"/>
                <w:sz w:val="24"/>
                <w:szCs w:val="24"/>
              </w:rPr>
              <w:t>21</w:t>
            </w:r>
          </w:p>
        </w:tc>
        <w:tc>
          <w:tcPr>
            <w:tcW w:w="3510" w:type="dxa"/>
          </w:tcPr>
          <w:p w:rsidR="0095421A" w:rsidRPr="004D336C" w:rsidRDefault="0095421A" w:rsidP="00D250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napToGrid w:val="0"/>
                <w:sz w:val="24"/>
                <w:szCs w:val="24"/>
              </w:rPr>
            </w:pPr>
            <w:r w:rsidRPr="004D336C">
              <w:rPr>
                <w:rFonts w:ascii="Arial" w:eastAsia="Calibri" w:hAnsi="Arial" w:cs="Arial"/>
                <w:b/>
                <w:snapToGrid w:val="0"/>
                <w:sz w:val="24"/>
                <w:szCs w:val="24"/>
              </w:rPr>
              <w:t>ECM TOOLS</w:t>
            </w:r>
          </w:p>
        </w:tc>
        <w:tc>
          <w:tcPr>
            <w:tcW w:w="5305" w:type="dxa"/>
          </w:tcPr>
          <w:p w:rsidR="0095421A" w:rsidRPr="004D336C" w:rsidRDefault="0095421A" w:rsidP="00D250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4D336C">
              <w:rPr>
                <w:rFonts w:ascii="Arial" w:eastAsia="Calibri" w:hAnsi="Arial" w:cs="Arial"/>
                <w:snapToGrid w:val="0"/>
                <w:sz w:val="24"/>
                <w:szCs w:val="24"/>
              </w:rPr>
              <w:t>Different types of ECM tools made out of standard materials will be supplied along with machine, these are of shape half - round, square &amp; Hexagonal  etc</w:t>
            </w:r>
          </w:p>
        </w:tc>
      </w:tr>
    </w:tbl>
    <w:p w:rsidR="0095421A" w:rsidRDefault="0095421A" w:rsidP="004957AD">
      <w:pPr>
        <w:rPr>
          <w:rStyle w:val="Emphasis"/>
          <w:rFonts w:ascii="Arial" w:hAnsi="Arial" w:cs="Arial"/>
          <w:b/>
          <w:i w:val="0"/>
          <w:color w:val="000000"/>
          <w:sz w:val="24"/>
          <w:szCs w:val="24"/>
        </w:rPr>
      </w:pPr>
    </w:p>
    <w:p w:rsidR="0095421A" w:rsidRPr="0051248C" w:rsidRDefault="0095421A" w:rsidP="004957AD">
      <w:pPr>
        <w:rPr>
          <w:b/>
        </w:rPr>
      </w:pPr>
    </w:p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8E7F03" w:rsidRDefault="008E7F03" w:rsidP="004957AD"/>
    <w:p w:rsidR="0016706C" w:rsidRDefault="0016706C" w:rsidP="004957AD"/>
    <w:p w:rsidR="0016706C" w:rsidRDefault="0016706C" w:rsidP="004957AD"/>
    <w:p w:rsidR="0016706C" w:rsidRDefault="0016706C" w:rsidP="004957AD"/>
    <w:p w:rsidR="0016706C" w:rsidRDefault="0016706C" w:rsidP="004957AD"/>
    <w:p w:rsidR="008E7F03" w:rsidRPr="00A66A45" w:rsidRDefault="008E7F03" w:rsidP="008E7F03">
      <w:pPr>
        <w:jc w:val="center"/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APPLICANT’S EXPRESSION OF INTEREST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To, </w:t>
      </w:r>
    </w:p>
    <w:p w:rsidR="00A66A45" w:rsidRDefault="00A66A45" w:rsidP="008E7F03">
      <w:pPr>
        <w:spacing w:after="0"/>
        <w:rPr>
          <w:rFonts w:ascii="Arial" w:hAnsi="Arial" w:cs="Arial"/>
          <w:sz w:val="24"/>
          <w:szCs w:val="24"/>
        </w:rPr>
      </w:pP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Principal, 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College of Engineering and Technology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Techno-Campus, </w:t>
      </w:r>
      <w:proofErr w:type="spellStart"/>
      <w:r w:rsidRPr="007E48EE">
        <w:rPr>
          <w:rFonts w:ascii="Arial" w:hAnsi="Arial" w:cs="Arial"/>
          <w:sz w:val="24"/>
          <w:szCs w:val="24"/>
        </w:rPr>
        <w:t>Ghatikia</w:t>
      </w:r>
      <w:proofErr w:type="spellEnd"/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Bhubaneswar-751029</w:t>
      </w:r>
    </w:p>
    <w:p w:rsidR="008E7F03" w:rsidRPr="007E48EE" w:rsidRDefault="008E7F03" w:rsidP="008E7F0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48EE">
        <w:rPr>
          <w:rFonts w:ascii="Arial" w:hAnsi="Arial" w:cs="Arial"/>
          <w:sz w:val="24"/>
          <w:szCs w:val="24"/>
        </w:rPr>
        <w:t>Odisha</w:t>
      </w:r>
      <w:proofErr w:type="spellEnd"/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A66A45" w:rsidRDefault="00A66A45" w:rsidP="004957AD">
      <w:pPr>
        <w:rPr>
          <w:rFonts w:ascii="Arial" w:hAnsi="Arial" w:cs="Arial"/>
          <w:sz w:val="24"/>
          <w:szCs w:val="24"/>
        </w:rPr>
      </w:pPr>
    </w:p>
    <w:p w:rsidR="008E7F03" w:rsidRPr="007E48EE" w:rsidRDefault="008E7F03" w:rsidP="00C7126A">
      <w:pPr>
        <w:ind w:left="630" w:hanging="630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Sub: </w:t>
      </w:r>
      <w:r w:rsidRPr="00C7126A">
        <w:rPr>
          <w:rFonts w:ascii="Arial" w:hAnsi="Arial" w:cs="Arial"/>
          <w:b/>
          <w:sz w:val="24"/>
          <w:szCs w:val="24"/>
        </w:rPr>
        <w:t xml:space="preserve">Submission of Expression of Interest </w:t>
      </w:r>
      <w:r w:rsidR="007D07CC">
        <w:rPr>
          <w:rFonts w:ascii="Arial" w:hAnsi="Arial" w:cs="Arial"/>
          <w:b/>
          <w:sz w:val="24"/>
          <w:szCs w:val="24"/>
        </w:rPr>
        <w:t>for</w:t>
      </w:r>
      <w:r w:rsidRPr="00C7126A">
        <w:rPr>
          <w:rFonts w:ascii="Arial" w:hAnsi="Arial" w:cs="Arial"/>
          <w:b/>
          <w:sz w:val="24"/>
          <w:szCs w:val="24"/>
        </w:rPr>
        <w:t xml:space="preserve"> supply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of  …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……….. </w:t>
      </w:r>
      <w:proofErr w:type="gramStart"/>
      <w:r w:rsidRPr="00C7126A">
        <w:rPr>
          <w:rFonts w:ascii="Arial" w:hAnsi="Arial" w:cs="Arial"/>
          <w:b/>
          <w:sz w:val="24"/>
          <w:szCs w:val="24"/>
        </w:rPr>
        <w:t>with</w:t>
      </w:r>
      <w:proofErr w:type="gramEnd"/>
      <w:r w:rsidRPr="00C7126A">
        <w:rPr>
          <w:rFonts w:ascii="Arial" w:hAnsi="Arial" w:cs="Arial"/>
          <w:b/>
          <w:sz w:val="24"/>
          <w:szCs w:val="24"/>
        </w:rPr>
        <w:t xml:space="preserve"> the given Technical specification under TEQIP-III</w:t>
      </w:r>
      <w:r w:rsidRPr="007E48EE">
        <w:rPr>
          <w:rFonts w:ascii="Arial" w:hAnsi="Arial" w:cs="Arial"/>
          <w:sz w:val="24"/>
          <w:szCs w:val="24"/>
        </w:rPr>
        <w:t xml:space="preserve"> </w:t>
      </w:r>
    </w:p>
    <w:p w:rsidR="008E7F03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7E48EE">
        <w:rPr>
          <w:rFonts w:ascii="Arial" w:hAnsi="Arial" w:cs="Arial"/>
          <w:sz w:val="24"/>
          <w:szCs w:val="24"/>
        </w:rPr>
        <w:t>sir</w:t>
      </w:r>
      <w:proofErr w:type="gramEnd"/>
    </w:p>
    <w:p w:rsidR="007E48EE" w:rsidRPr="007E48EE" w:rsidRDefault="008E7F03" w:rsidP="00A66A45">
      <w:pPr>
        <w:jc w:val="both"/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In response to the Invitation for Expressions of Interest (EOI) published on </w:t>
      </w:r>
      <w:r w:rsidR="0095421A">
        <w:rPr>
          <w:rFonts w:ascii="Arial" w:hAnsi="Arial" w:cs="Arial"/>
          <w:sz w:val="24"/>
          <w:szCs w:val="24"/>
        </w:rPr>
        <w:t>---------------</w:t>
      </w:r>
      <w:r w:rsidRPr="007E48EE">
        <w:rPr>
          <w:rFonts w:ascii="Arial" w:hAnsi="Arial" w:cs="Arial"/>
          <w:sz w:val="24"/>
          <w:szCs w:val="24"/>
        </w:rPr>
        <w:t xml:space="preserve"> for the above purpose, we would like to express interest to carry out the above proposed task. As instructed, we </w:t>
      </w:r>
      <w:r w:rsidR="007E48EE" w:rsidRPr="007E48EE">
        <w:rPr>
          <w:rFonts w:ascii="Arial" w:hAnsi="Arial" w:cs="Arial"/>
          <w:sz w:val="24"/>
          <w:szCs w:val="24"/>
        </w:rPr>
        <w:t>agree to supply the equipment /item with the following Technical specification: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Technical specifications</w:t>
      </w:r>
      <w:r w:rsidR="0016706C">
        <w:rPr>
          <w:rFonts w:ascii="Arial" w:hAnsi="Arial" w:cs="Arial"/>
          <w:b/>
          <w:sz w:val="24"/>
          <w:szCs w:val="24"/>
        </w:rPr>
        <w:t>:</w:t>
      </w:r>
    </w:p>
    <w:p w:rsidR="007E48EE" w:rsidRPr="007E48EE" w:rsidRDefault="007E48EE" w:rsidP="004957AD">
      <w:pPr>
        <w:rPr>
          <w:rFonts w:ascii="Arial" w:hAnsi="Arial" w:cs="Arial"/>
          <w:b/>
          <w:sz w:val="24"/>
          <w:szCs w:val="24"/>
        </w:rPr>
      </w:pPr>
    </w:p>
    <w:p w:rsidR="008E7F03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 </w:t>
      </w:r>
      <w:r w:rsidRPr="007E48EE">
        <w:rPr>
          <w:rFonts w:ascii="Arial" w:hAnsi="Arial" w:cs="Arial"/>
          <w:b/>
          <w:sz w:val="24"/>
          <w:szCs w:val="24"/>
        </w:rPr>
        <w:t xml:space="preserve">Organizational </w:t>
      </w:r>
      <w:proofErr w:type="gramStart"/>
      <w:r w:rsidRPr="007E48EE">
        <w:rPr>
          <w:rFonts w:ascii="Arial" w:hAnsi="Arial" w:cs="Arial"/>
          <w:b/>
          <w:sz w:val="24"/>
          <w:szCs w:val="24"/>
        </w:rPr>
        <w:t>Details</w:t>
      </w:r>
      <w:r w:rsidR="007E48EE" w:rsidRPr="007E48EE">
        <w:rPr>
          <w:rFonts w:ascii="Arial" w:hAnsi="Arial" w:cs="Arial"/>
          <w:sz w:val="24"/>
          <w:szCs w:val="24"/>
        </w:rPr>
        <w:t xml:space="preserve"> </w:t>
      </w:r>
      <w:r w:rsidR="00C759E1">
        <w:rPr>
          <w:rFonts w:ascii="Arial" w:hAnsi="Arial" w:cs="Arial"/>
          <w:sz w:val="24"/>
          <w:szCs w:val="24"/>
        </w:rPr>
        <w:t>:</w:t>
      </w:r>
      <w:proofErr w:type="gramEnd"/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Organization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postal address with pin code:</w:t>
      </w:r>
    </w:p>
    <w:p w:rsidR="00BA4A42" w:rsidRDefault="00BA4A42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GST No: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No.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 Number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Id: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representative:</w:t>
      </w:r>
    </w:p>
    <w:p w:rsid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Mobile Number :</w:t>
      </w:r>
    </w:p>
    <w:p w:rsidR="00C759E1" w:rsidRPr="00C759E1" w:rsidRDefault="00C759E1" w:rsidP="00C759E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 E mail Id:</w:t>
      </w:r>
    </w:p>
    <w:p w:rsidR="008E7F03" w:rsidRPr="00C759E1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b/>
          <w:sz w:val="24"/>
          <w:szCs w:val="24"/>
        </w:rPr>
        <w:t>Experience in related fields</w:t>
      </w:r>
      <w:r w:rsidR="00C7126A">
        <w:rPr>
          <w:rFonts w:ascii="Arial" w:hAnsi="Arial" w:cs="Arial"/>
          <w:b/>
          <w:sz w:val="24"/>
          <w:szCs w:val="24"/>
        </w:rPr>
        <w:t xml:space="preserve">: </w:t>
      </w:r>
      <w:r w:rsidR="00C759E1" w:rsidRPr="00C759E1">
        <w:rPr>
          <w:rFonts w:ascii="Arial" w:hAnsi="Arial" w:cs="Arial"/>
          <w:sz w:val="24"/>
          <w:szCs w:val="24"/>
        </w:rPr>
        <w:t>Attach the purchase order if supplied any other Institute.</w:t>
      </w:r>
      <w:r w:rsidRPr="00C759E1">
        <w:rPr>
          <w:rFonts w:ascii="Arial" w:hAnsi="Arial" w:cs="Arial"/>
          <w:sz w:val="24"/>
          <w:szCs w:val="24"/>
        </w:rPr>
        <w:t xml:space="preserve"> </w:t>
      </w:r>
    </w:p>
    <w:p w:rsidR="00C759E1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7E48EE" w:rsidRPr="00A66A45" w:rsidRDefault="008E7F03" w:rsidP="004957AD">
      <w:pPr>
        <w:rPr>
          <w:rFonts w:ascii="Arial" w:hAnsi="Arial" w:cs="Arial"/>
          <w:b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Additional information (</w:t>
      </w:r>
      <w:r w:rsidR="007E48EE" w:rsidRPr="00A66A45">
        <w:rPr>
          <w:rFonts w:ascii="Arial" w:hAnsi="Arial" w:cs="Arial"/>
          <w:b/>
          <w:sz w:val="24"/>
          <w:szCs w:val="24"/>
        </w:rPr>
        <w:t>if any)</w:t>
      </w:r>
      <w:r w:rsidR="00C759E1">
        <w:rPr>
          <w:rFonts w:ascii="Arial" w:hAnsi="Arial" w:cs="Arial"/>
          <w:b/>
          <w:sz w:val="24"/>
          <w:szCs w:val="24"/>
        </w:rPr>
        <w:t>:</w:t>
      </w:r>
      <w:r w:rsidRPr="00A66A45">
        <w:rPr>
          <w:rFonts w:ascii="Arial" w:hAnsi="Arial" w:cs="Arial"/>
          <w:b/>
          <w:sz w:val="24"/>
          <w:szCs w:val="24"/>
        </w:rPr>
        <w:t xml:space="preserve"> </w:t>
      </w:r>
    </w:p>
    <w:p w:rsidR="00C759E1" w:rsidRDefault="00C759E1" w:rsidP="00A66A45">
      <w:pPr>
        <w:jc w:val="both"/>
        <w:rPr>
          <w:rFonts w:ascii="Arial" w:hAnsi="Arial" w:cs="Arial"/>
          <w:b/>
          <w:sz w:val="24"/>
          <w:szCs w:val="24"/>
        </w:rPr>
      </w:pPr>
    </w:p>
    <w:p w:rsidR="007E48EE" w:rsidRPr="00A66A45" w:rsidRDefault="007E48EE" w:rsidP="00A66A45">
      <w:pPr>
        <w:jc w:val="both"/>
        <w:rPr>
          <w:rFonts w:ascii="Arial" w:hAnsi="Arial" w:cs="Arial"/>
          <w:sz w:val="24"/>
          <w:szCs w:val="24"/>
        </w:rPr>
      </w:pPr>
      <w:r w:rsidRPr="00A66A45">
        <w:rPr>
          <w:rFonts w:ascii="Arial" w:hAnsi="Arial" w:cs="Arial"/>
          <w:b/>
          <w:sz w:val="24"/>
          <w:szCs w:val="24"/>
        </w:rPr>
        <w:t>Declaration</w:t>
      </w:r>
      <w:r>
        <w:rPr>
          <w:rFonts w:ascii="Arial" w:hAnsi="Arial" w:cs="Arial"/>
          <w:sz w:val="24"/>
          <w:szCs w:val="24"/>
        </w:rPr>
        <w:t>:</w:t>
      </w:r>
      <w:r w:rsidR="008E7F03" w:rsidRPr="007E48EE">
        <w:rPr>
          <w:rFonts w:ascii="Arial" w:hAnsi="Arial" w:cs="Arial"/>
          <w:sz w:val="24"/>
          <w:szCs w:val="24"/>
        </w:rPr>
        <w:t xml:space="preserve"> </w:t>
      </w:r>
      <w:r w:rsidR="00A66A45" w:rsidRPr="00A66A45">
        <w:rPr>
          <w:rFonts w:ascii="Arial" w:hAnsi="Arial" w:cs="Arial"/>
          <w:sz w:val="24"/>
          <w:szCs w:val="24"/>
        </w:rPr>
        <w:t>We hereby confirm that we are interested in</w:t>
      </w:r>
      <w:r w:rsidR="00A66A45">
        <w:rPr>
          <w:rFonts w:ascii="Arial" w:hAnsi="Arial" w:cs="Arial"/>
          <w:sz w:val="24"/>
          <w:szCs w:val="24"/>
        </w:rPr>
        <w:t xml:space="preserve"> supplying the above equipment/item as per the given Technical specification to CET, Bhubaneswar under TEQIP III</w:t>
      </w:r>
      <w:r w:rsidR="00EA20EA">
        <w:rPr>
          <w:rFonts w:ascii="Arial" w:hAnsi="Arial" w:cs="Arial"/>
          <w:sz w:val="24"/>
          <w:szCs w:val="24"/>
        </w:rPr>
        <w:t xml:space="preserve"> and we certify that our organization has not been blacklisted during last three financial years</w:t>
      </w:r>
      <w:r w:rsidR="00A66A45">
        <w:rPr>
          <w:rFonts w:ascii="Arial" w:hAnsi="Arial" w:cs="Arial"/>
          <w:sz w:val="24"/>
          <w:szCs w:val="24"/>
        </w:rPr>
        <w:t>.</w:t>
      </w:r>
      <w:r w:rsidR="00A66A45" w:rsidRPr="00A66A45">
        <w:rPr>
          <w:rFonts w:ascii="Arial" w:hAnsi="Arial" w:cs="Arial"/>
          <w:sz w:val="24"/>
          <w:szCs w:val="24"/>
        </w:rPr>
        <w:t xml:space="preserve"> All the information provided herewith is genuine and accurate.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Sincerely Yours,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Signature of the applicant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[Full name of applicant]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 xml:space="preserve">Stamp........................ </w:t>
      </w:r>
    </w:p>
    <w:p w:rsidR="007E48EE" w:rsidRPr="007E48EE" w:rsidRDefault="008E7F03" w:rsidP="004957AD">
      <w:pPr>
        <w:rPr>
          <w:rFonts w:ascii="Arial" w:hAnsi="Arial" w:cs="Arial"/>
          <w:sz w:val="24"/>
          <w:szCs w:val="24"/>
        </w:rPr>
      </w:pPr>
      <w:r w:rsidRPr="007E48EE">
        <w:rPr>
          <w:rFonts w:ascii="Arial" w:hAnsi="Arial" w:cs="Arial"/>
          <w:sz w:val="24"/>
          <w:szCs w:val="24"/>
        </w:rPr>
        <w:t>Date:</w:t>
      </w:r>
    </w:p>
    <w:p w:rsidR="004957AD" w:rsidRPr="00B57C66" w:rsidRDefault="008E7F03">
      <w:pPr>
        <w:rPr>
          <w:rFonts w:ascii="Arial" w:hAnsi="Arial" w:cs="Arial"/>
        </w:rPr>
      </w:pPr>
      <w:r w:rsidRPr="00C7126A">
        <w:rPr>
          <w:rFonts w:ascii="Arial" w:hAnsi="Arial" w:cs="Arial"/>
          <w:b/>
          <w:sz w:val="24"/>
          <w:szCs w:val="24"/>
        </w:rPr>
        <w:t>Note: This is to be furnished on the letter head of the organization</w:t>
      </w:r>
      <w:r w:rsidR="00C759E1">
        <w:rPr>
          <w:rFonts w:ascii="Arial" w:hAnsi="Arial" w:cs="Arial"/>
          <w:b/>
          <w:sz w:val="24"/>
          <w:szCs w:val="24"/>
        </w:rPr>
        <w:t xml:space="preserve"> and signed in every page</w:t>
      </w:r>
      <w:r w:rsidRPr="00C7126A">
        <w:rPr>
          <w:rFonts w:ascii="Arial" w:hAnsi="Arial" w:cs="Arial"/>
          <w:b/>
          <w:sz w:val="24"/>
          <w:szCs w:val="24"/>
        </w:rPr>
        <w:t>.</w:t>
      </w:r>
    </w:p>
    <w:sectPr w:rsidR="004957AD" w:rsidRPr="00B57C66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34C156F"/>
    <w:multiLevelType w:val="hybridMultilevel"/>
    <w:tmpl w:val="F23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52C7"/>
    <w:rsid w:val="000C19FF"/>
    <w:rsid w:val="0016706C"/>
    <w:rsid w:val="00276AD7"/>
    <w:rsid w:val="0039424A"/>
    <w:rsid w:val="0043732F"/>
    <w:rsid w:val="00454F07"/>
    <w:rsid w:val="004957AD"/>
    <w:rsid w:val="004B65D9"/>
    <w:rsid w:val="0051248C"/>
    <w:rsid w:val="006723EE"/>
    <w:rsid w:val="007D07CC"/>
    <w:rsid w:val="007E48EE"/>
    <w:rsid w:val="008E7F03"/>
    <w:rsid w:val="0095421A"/>
    <w:rsid w:val="00983C37"/>
    <w:rsid w:val="009B29B5"/>
    <w:rsid w:val="009E7C85"/>
    <w:rsid w:val="00A005ED"/>
    <w:rsid w:val="00A66A45"/>
    <w:rsid w:val="00A97D27"/>
    <w:rsid w:val="00B57C66"/>
    <w:rsid w:val="00BA4A42"/>
    <w:rsid w:val="00BA522E"/>
    <w:rsid w:val="00C31C48"/>
    <w:rsid w:val="00C7126A"/>
    <w:rsid w:val="00C759E1"/>
    <w:rsid w:val="00C854E0"/>
    <w:rsid w:val="00EA20EA"/>
    <w:rsid w:val="00F31290"/>
    <w:rsid w:val="00F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Prof. P. K. Parida</cp:lastModifiedBy>
  <cp:revision>55</cp:revision>
  <cp:lastPrinted>2019-02-19T19:30:00Z</cp:lastPrinted>
  <dcterms:created xsi:type="dcterms:W3CDTF">2019-02-19T14:22:00Z</dcterms:created>
  <dcterms:modified xsi:type="dcterms:W3CDTF">2019-03-07T17:35:00Z</dcterms:modified>
</cp:coreProperties>
</file>