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Pr="000A59C6" w:rsidRDefault="00596B89" w:rsidP="000A59C6">
      <w:pPr>
        <w:tabs>
          <w:tab w:val="left" w:pos="1380"/>
        </w:tabs>
        <w:spacing w:after="0" w:line="240" w:lineRule="auto"/>
        <w:rPr>
          <w:b/>
        </w:rPr>
      </w:pPr>
      <w:r w:rsidRPr="000A59C6">
        <w:rPr>
          <w:b/>
        </w:rPr>
        <w:t xml:space="preserve">Letter No. </w:t>
      </w:r>
      <w:r w:rsidR="005A214A">
        <w:rPr>
          <w:b/>
        </w:rPr>
        <w:t xml:space="preserve"> 410</w:t>
      </w:r>
      <w:r w:rsidR="00E86B97" w:rsidRPr="000A59C6">
        <w:rPr>
          <w:b/>
        </w:rPr>
        <w:t xml:space="preserve"> </w:t>
      </w:r>
      <w:r w:rsidR="00734288">
        <w:rPr>
          <w:b/>
        </w:rPr>
        <w:t xml:space="preserve">    </w:t>
      </w:r>
      <w:r w:rsidR="0041099B" w:rsidRPr="000A59C6">
        <w:rPr>
          <w:b/>
        </w:rPr>
        <w:t>/CE</w:t>
      </w:r>
      <w:r w:rsidRPr="000A59C6">
        <w:rPr>
          <w:b/>
        </w:rPr>
        <w:t xml:space="preserve">                                   </w:t>
      </w:r>
      <w:r w:rsidR="00D92E2A" w:rsidRPr="000A59C6">
        <w:rPr>
          <w:b/>
        </w:rPr>
        <w:t xml:space="preserve">                                                                     </w:t>
      </w:r>
      <w:r w:rsidR="00734288">
        <w:rPr>
          <w:b/>
        </w:rPr>
        <w:t xml:space="preserve">                              </w:t>
      </w:r>
      <w:r w:rsidRPr="000A59C6">
        <w:rPr>
          <w:b/>
        </w:rPr>
        <w:t xml:space="preserve">Dated:  </w:t>
      </w:r>
      <w:r w:rsidR="003913E5" w:rsidRPr="000A59C6">
        <w:rPr>
          <w:b/>
        </w:rPr>
        <w:t>2</w:t>
      </w:r>
      <w:r w:rsidR="00963FE8">
        <w:rPr>
          <w:b/>
        </w:rPr>
        <w:t>5</w:t>
      </w:r>
      <w:r w:rsidR="0041099B" w:rsidRPr="000A59C6">
        <w:rPr>
          <w:b/>
        </w:rPr>
        <w:t>.02.2019</w:t>
      </w:r>
    </w:p>
    <w:p w:rsidR="006A04CA" w:rsidRPr="000A59C6" w:rsidRDefault="006A04CA" w:rsidP="000A59C6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0A59C6" w:rsidRDefault="00596B89" w:rsidP="000A59C6">
      <w:pPr>
        <w:tabs>
          <w:tab w:val="left" w:pos="1380"/>
        </w:tabs>
        <w:spacing w:after="0" w:line="240" w:lineRule="auto"/>
        <w:jc w:val="center"/>
        <w:rPr>
          <w:rFonts w:cstheme="minorHAnsi"/>
        </w:rPr>
      </w:pPr>
      <w:r w:rsidRPr="000A59C6">
        <w:rPr>
          <w:b/>
          <w:u w:val="single"/>
        </w:rPr>
        <w:t>QUOTATION CALL NOTICE</w:t>
      </w:r>
    </w:p>
    <w:p w:rsidR="00485065" w:rsidRPr="005D0E38" w:rsidRDefault="00596B89" w:rsidP="005D0E3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D0E38">
        <w:rPr>
          <w:rFonts w:cstheme="minorHAnsi"/>
          <w:sz w:val="24"/>
          <w:szCs w:val="24"/>
        </w:rPr>
        <w:t xml:space="preserve">         Sealed quotations are invited from reputed Manufacturer/suppliers/Authorized Dealers</w:t>
      </w:r>
      <w:r w:rsidR="00485065" w:rsidRPr="005D0E38">
        <w:rPr>
          <w:rFonts w:cstheme="minorHAnsi"/>
          <w:sz w:val="24"/>
          <w:szCs w:val="24"/>
        </w:rPr>
        <w:t xml:space="preserve"> </w:t>
      </w:r>
      <w:r w:rsidRPr="005D0E38">
        <w:rPr>
          <w:rFonts w:cstheme="minorHAnsi"/>
          <w:sz w:val="24"/>
          <w:szCs w:val="24"/>
        </w:rPr>
        <w:t xml:space="preserve">having valid </w:t>
      </w:r>
      <w:r w:rsidRPr="005D0E38">
        <w:rPr>
          <w:rFonts w:cstheme="minorHAnsi"/>
          <w:b/>
          <w:bCs/>
          <w:sz w:val="24"/>
          <w:szCs w:val="24"/>
        </w:rPr>
        <w:t>GSTIN No./PAN/Registration documents</w:t>
      </w:r>
      <w:r w:rsidRPr="005D0E38">
        <w:rPr>
          <w:rFonts w:cstheme="minorHAnsi"/>
          <w:sz w:val="24"/>
          <w:szCs w:val="24"/>
          <w:lang w:val="en-US"/>
        </w:rPr>
        <w:t xml:space="preserve"> for </w:t>
      </w:r>
      <w:r w:rsidR="00BE4CCE" w:rsidRPr="005D0E38">
        <w:rPr>
          <w:sz w:val="24"/>
          <w:szCs w:val="24"/>
        </w:rPr>
        <w:t>Supply and installation</w:t>
      </w:r>
      <w:r w:rsidR="00E73AFB">
        <w:rPr>
          <w:sz w:val="24"/>
          <w:szCs w:val="24"/>
        </w:rPr>
        <w:t xml:space="preserve"> of</w:t>
      </w:r>
      <w:r w:rsidR="00BE4CCE" w:rsidRPr="005D0E38">
        <w:rPr>
          <w:sz w:val="24"/>
          <w:szCs w:val="24"/>
        </w:rPr>
        <w:t xml:space="preserve"> </w:t>
      </w:r>
      <w:r w:rsidR="00CF49B3" w:rsidRPr="005D0E38">
        <w:rPr>
          <w:rFonts w:cs="Times New Roman"/>
          <w:b/>
          <w:sz w:val="24"/>
          <w:szCs w:val="24"/>
        </w:rPr>
        <w:t xml:space="preserve">CCTV and Camera </w:t>
      </w:r>
      <w:r w:rsidR="00044EB5" w:rsidRPr="005D0E38">
        <w:rPr>
          <w:rFonts w:cs="Times New Roman"/>
          <w:b/>
          <w:sz w:val="24"/>
          <w:szCs w:val="24"/>
        </w:rPr>
        <w:t xml:space="preserve">of Civil </w:t>
      </w:r>
      <w:r w:rsidR="00BE4CCE" w:rsidRPr="005D0E38">
        <w:rPr>
          <w:rFonts w:cstheme="minorHAnsi"/>
          <w:b/>
          <w:sz w:val="24"/>
          <w:szCs w:val="24"/>
        </w:rPr>
        <w:t>Engineering department</w:t>
      </w:r>
      <w:r w:rsidRPr="005D0E38">
        <w:rPr>
          <w:rFonts w:cstheme="minorHAnsi"/>
          <w:b/>
          <w:sz w:val="24"/>
          <w:szCs w:val="24"/>
        </w:rPr>
        <w:t>.</w:t>
      </w:r>
      <w:r w:rsidRPr="005D0E38">
        <w:rPr>
          <w:rFonts w:cstheme="minorHAnsi"/>
          <w:sz w:val="24"/>
          <w:szCs w:val="24"/>
        </w:rPr>
        <w:t xml:space="preserve"> 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370"/>
        <w:gridCol w:w="1530"/>
      </w:tblGrid>
      <w:tr w:rsidR="00965BD1" w:rsidRPr="005D0E38" w:rsidTr="000E46B6">
        <w:trPr>
          <w:trHeight w:val="575"/>
        </w:trPr>
        <w:tc>
          <w:tcPr>
            <w:tcW w:w="630" w:type="dxa"/>
          </w:tcPr>
          <w:p w:rsidR="00965BD1" w:rsidRPr="005D0E38" w:rsidRDefault="00965BD1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5D0E38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8370" w:type="dxa"/>
          </w:tcPr>
          <w:p w:rsidR="00965BD1" w:rsidRPr="005D0E38" w:rsidRDefault="00900639" w:rsidP="005D0E38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5D0E38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List of items</w:t>
            </w:r>
          </w:p>
        </w:tc>
        <w:tc>
          <w:tcPr>
            <w:tcW w:w="1530" w:type="dxa"/>
          </w:tcPr>
          <w:p w:rsidR="00965BD1" w:rsidRPr="005D0E38" w:rsidRDefault="00965BD1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5D0E38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Quantity</w:t>
            </w:r>
          </w:p>
        </w:tc>
      </w:tr>
      <w:tr w:rsidR="00965BD1" w:rsidRPr="005D0E38" w:rsidTr="00C2459F">
        <w:trPr>
          <w:trHeight w:val="2177"/>
        </w:trPr>
        <w:tc>
          <w:tcPr>
            <w:tcW w:w="630" w:type="dxa"/>
          </w:tcPr>
          <w:p w:rsidR="00965BD1" w:rsidRPr="005D0E38" w:rsidRDefault="00965BD1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5D0E38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0" w:type="dxa"/>
          </w:tcPr>
          <w:p w:rsidR="007C7799" w:rsidRPr="005D0E38" w:rsidRDefault="003E1686" w:rsidP="005D0E3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C7799"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 16 Channel DVR</w:t>
            </w:r>
          </w:p>
          <w:p w:rsidR="000739E5" w:rsidRPr="005D0E38" w:rsidRDefault="000739E5" w:rsidP="005D0E38">
            <w:pPr>
              <w:pStyle w:val="Heading4"/>
              <w:shd w:val="clear" w:color="auto" w:fill="FFFFFF"/>
              <w:spacing w:before="0" w:line="240" w:lineRule="auto"/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</w:pPr>
            <w:r w:rsidRPr="005D0E38"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  <w:t xml:space="preserve">Make: </w:t>
            </w:r>
            <w:proofErr w:type="spellStart"/>
            <w:r w:rsidRPr="005D0E38"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  <w:t>Dahua</w:t>
            </w:r>
            <w:proofErr w:type="spellEnd"/>
            <w:r w:rsidRPr="005D0E38"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  <w:t>, Sony and CP-Plus</w:t>
            </w:r>
          </w:p>
          <w:p w:rsidR="007C7799" w:rsidRPr="005D0E38" w:rsidRDefault="007C7799" w:rsidP="005D0E3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H.264 dual-stream video compression</w:t>
            </w:r>
          </w:p>
          <w:p w:rsidR="007C7799" w:rsidRPr="005D0E38" w:rsidRDefault="007C7799" w:rsidP="005D0E3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All channel 1080P </w:t>
            </w:r>
            <w:proofErr w:type="spellStart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Lite</w:t>
            </w:r>
            <w:proofErr w:type="spellEnd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 Non-</w:t>
            </w:r>
            <w:proofErr w:type="spellStart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Realtime</w:t>
            </w:r>
            <w:proofErr w:type="spellEnd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 Recording</w:t>
            </w:r>
          </w:p>
          <w:p w:rsidR="007C7799" w:rsidRPr="005D0E38" w:rsidRDefault="007C7799" w:rsidP="005D0E3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Mobile Software: Android, </w:t>
            </w:r>
            <w:proofErr w:type="spellStart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iOS</w:t>
            </w:r>
            <w:proofErr w:type="spellEnd"/>
          </w:p>
          <w:p w:rsidR="00C2459F" w:rsidRPr="005D0E38" w:rsidRDefault="007C7799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CMS Software: CMS</w:t>
            </w:r>
          </w:p>
          <w:p w:rsidR="007C7799" w:rsidRPr="005D0E38" w:rsidRDefault="003E1686" w:rsidP="005D0E38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="007C7799"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)MP CCTV Dome:-</w:t>
            </w:r>
          </w:p>
          <w:p w:rsidR="00E60AB7" w:rsidRPr="005D0E38" w:rsidRDefault="00E60AB7" w:rsidP="005D0E38">
            <w:pPr>
              <w:pStyle w:val="Heading4"/>
              <w:shd w:val="clear" w:color="auto" w:fill="FFFFFF"/>
              <w:spacing w:before="0" w:line="240" w:lineRule="auto"/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</w:pPr>
            <w:r w:rsidRPr="005D0E38">
              <w:rPr>
                <w:rFonts w:asciiTheme="minorHAnsi" w:eastAsia="Times New Roman" w:hAnsiTheme="minorHAnsi" w:cs="Times New Roman"/>
                <w:b w:val="0"/>
                <w:i w:val="0"/>
                <w:color w:val="auto"/>
                <w:sz w:val="24"/>
                <w:szCs w:val="24"/>
              </w:rPr>
              <w:t xml:space="preserve">Make: </w:t>
            </w:r>
            <w:proofErr w:type="spellStart"/>
            <w:r w:rsidRPr="005D0E38"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  <w:t>Dahua</w:t>
            </w:r>
            <w:proofErr w:type="spellEnd"/>
            <w:r w:rsidRPr="005D0E38">
              <w:rPr>
                <w:rFonts w:asciiTheme="minorHAnsi" w:eastAsia="Times New Roman" w:hAnsiTheme="minorHAnsi" w:cs="Times New Roman"/>
                <w:i w:val="0"/>
                <w:color w:val="auto"/>
                <w:sz w:val="24"/>
                <w:szCs w:val="24"/>
              </w:rPr>
              <w:t>, Sony and CP-Plus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1/2.7" 2.4MP HQIS Pro Image Sensor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25/30fps@ 2.4MP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Equipped with fine IR LEDs for clearer night vision</w:t>
            </w:r>
          </w:p>
          <w:p w:rsidR="007C7799" w:rsidRPr="005D0E38" w:rsidRDefault="007C7799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IR Range of 20 </w:t>
            </w:r>
            <w:proofErr w:type="spellStart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Mtr</w:t>
            </w:r>
            <w:proofErr w:type="spellEnd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C7799" w:rsidRPr="005D0E38" w:rsidRDefault="003E1686" w:rsidP="005D0E38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="005D0E38" w:rsidRPr="005D0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 2.4 MP Array Bullet Camera</w:t>
            </w:r>
          </w:p>
          <w:p w:rsidR="00174A78" w:rsidRPr="005D0E38" w:rsidRDefault="00174A78" w:rsidP="005D0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5D0E38">
              <w:rPr>
                <w:rFonts w:eastAsia="Times New Roman" w:cs="Times New Roman"/>
                <w:sz w:val="24"/>
                <w:szCs w:val="24"/>
              </w:rPr>
              <w:t xml:space="preserve">Make: </w:t>
            </w:r>
            <w:proofErr w:type="spellStart"/>
            <w:r w:rsidRPr="005D0E38">
              <w:rPr>
                <w:rFonts w:eastAsia="Times New Roman" w:cs="Times New Roman"/>
                <w:sz w:val="24"/>
                <w:szCs w:val="24"/>
              </w:rPr>
              <w:t>Dahua,Sony</w:t>
            </w:r>
            <w:proofErr w:type="spellEnd"/>
            <w:r w:rsidRPr="005D0E38">
              <w:rPr>
                <w:rFonts w:eastAsia="Times New Roman" w:cs="Times New Roman"/>
                <w:sz w:val="24"/>
                <w:szCs w:val="24"/>
              </w:rPr>
              <w:t xml:space="preserve"> and CP-Plus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1/2.7" 2.4 MP HQIS Pro Image Sensor</w:t>
            </w:r>
          </w:p>
          <w:p w:rsidR="007C7799" w:rsidRPr="005D0E38" w:rsidRDefault="007C7799" w:rsidP="005D0E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25/30fps@2.4MP</w:t>
            </w:r>
          </w:p>
          <w:p w:rsidR="007C7799" w:rsidRPr="005D0E38" w:rsidRDefault="007C7799" w:rsidP="005D0E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Equipped with fine IR LEDs for clearer night vision</w:t>
            </w:r>
          </w:p>
          <w:p w:rsidR="007C7799" w:rsidRPr="005D0E38" w:rsidRDefault="007C7799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 xml:space="preserve">Array Range of 50 </w:t>
            </w:r>
            <w:proofErr w:type="spellStart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Mtr</w:t>
            </w:r>
            <w:proofErr w:type="spellEnd"/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C7799" w:rsidRPr="005D0E38" w:rsidRDefault="003E1686" w:rsidP="005D0E38">
            <w:pPr>
              <w:shd w:val="clear" w:color="auto" w:fill="FFFFFF"/>
              <w:spacing w:after="0" w:line="240" w:lineRule="auto"/>
              <w:rPr>
                <w:rStyle w:val="a-size-large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D0E38">
              <w:rPr>
                <w:rStyle w:val="a-size-large"/>
                <w:rFonts w:cstheme="minorHAnsi"/>
                <w:b/>
                <w:color w:val="000000" w:themeColor="text1"/>
                <w:sz w:val="24"/>
                <w:szCs w:val="24"/>
              </w:rPr>
              <w:t>iv</w:t>
            </w:r>
            <w:r w:rsidR="005D0E38" w:rsidRPr="005D0E38">
              <w:rPr>
                <w:rStyle w:val="a-size-large"/>
                <w:rFonts w:cstheme="minorHAnsi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5D0E38" w:rsidRPr="005D0E38">
              <w:rPr>
                <w:rFonts w:cs="Times New Roman"/>
                <w:b/>
                <w:sz w:val="24"/>
                <w:szCs w:val="24"/>
              </w:rPr>
              <w:t>Seagate 4TB Surveillance hard Disk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Built to record 90% of the time - supports up to 64 cameras</w:t>
            </w:r>
          </w:p>
          <w:p w:rsidR="007C7799" w:rsidRPr="005D0E38" w:rsidRDefault="007C7799" w:rsidP="005D0E38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Up to 10 TB or 2,000+1 hours of HD video</w:t>
            </w:r>
          </w:p>
          <w:p w:rsidR="007C7799" w:rsidRPr="005D0E38" w:rsidRDefault="007C7799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</w:rPr>
              <w:t>backed by a 3-year limited warranty</w:t>
            </w:r>
          </w:p>
          <w:p w:rsidR="007C7799" w:rsidRPr="005D0E38" w:rsidRDefault="003E1686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7C7799"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)100cm (42 inch) HD LED TV(Lloyd) )</w:t>
            </w:r>
          </w:p>
          <w:p w:rsidR="004B5735" w:rsidRPr="005D0E38" w:rsidRDefault="003E1686" w:rsidP="005D0E3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vi</w:t>
            </w:r>
            <w:r w:rsidR="005D0E38"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) SMPS</w:t>
            </w:r>
          </w:p>
          <w:p w:rsidR="004B5735" w:rsidRPr="005D0E38" w:rsidRDefault="004B5735" w:rsidP="005D0E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0E3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20 AMP POWER SUPPLY</w:t>
            </w:r>
          </w:p>
          <w:p w:rsidR="004B5735" w:rsidRPr="005D0E38" w:rsidRDefault="003E1686" w:rsidP="005D0E3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vii</w:t>
            </w:r>
            <w:r w:rsidR="004B5735"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)BNC</w:t>
            </w:r>
          </w:p>
          <w:p w:rsidR="004B5735" w:rsidRPr="005D0E38" w:rsidRDefault="003E1686" w:rsidP="005D0E3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vii</w:t>
            </w:r>
            <w:r w:rsidR="004B5735"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)DC</w:t>
            </w:r>
          </w:p>
          <w:p w:rsidR="004B5735" w:rsidRPr="005D0E38" w:rsidRDefault="003E1686" w:rsidP="005D0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ix</w:t>
            </w:r>
            <w:r w:rsidR="004B5735" w:rsidRPr="005D0E3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)Cable with wiring</w:t>
            </w:r>
          </w:p>
        </w:tc>
        <w:tc>
          <w:tcPr>
            <w:tcW w:w="1530" w:type="dxa"/>
          </w:tcPr>
          <w:p w:rsidR="00965BD1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01 No</w:t>
            </w: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E38" w:rsidRDefault="005D0E38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E38" w:rsidRDefault="005D0E38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E38" w:rsidRDefault="005D0E38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E38" w:rsidRDefault="005D0E38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E38" w:rsidRDefault="005D0E38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Nos.</w:t>
            </w: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proofErr w:type="spellEnd"/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5D0E38">
              <w:rPr>
                <w:rFonts w:asciiTheme="minorHAnsi" w:eastAsia="Calibri" w:hAnsiTheme="minorHAnsi" w:cs="Times New Roman"/>
                <w:sz w:val="24"/>
                <w:szCs w:val="24"/>
              </w:rPr>
              <w:t>01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proofErr w:type="spellEnd"/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C08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27197" w:rsidRPr="005D0E38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proofErr w:type="spellEnd"/>
          </w:p>
          <w:p w:rsidR="004B5735" w:rsidRPr="005D0E38" w:rsidRDefault="004B5735" w:rsidP="005D0E38">
            <w:pPr>
              <w:pStyle w:val="NoSpacing"/>
              <w:jc w:val="both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5D0E38">
              <w:rPr>
                <w:rFonts w:asciiTheme="minorHAnsi" w:hAnsiTheme="minorHAnsi" w:cstheme="minorHAnsi"/>
                <w:sz w:val="24"/>
                <w:szCs w:val="24"/>
              </w:rPr>
              <w:t>200 meters</w:t>
            </w:r>
          </w:p>
        </w:tc>
      </w:tr>
    </w:tbl>
    <w:p w:rsidR="00596B89" w:rsidRPr="005D0E38" w:rsidRDefault="00596B89" w:rsidP="005D0E3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96B89" w:rsidRPr="005D0E38" w:rsidRDefault="00596B89" w:rsidP="005D0E38">
      <w:pPr>
        <w:spacing w:after="0" w:line="240" w:lineRule="auto"/>
        <w:jc w:val="both"/>
        <w:rPr>
          <w:rFonts w:eastAsiaTheme="minorEastAsia" w:cs="Arial"/>
          <w:sz w:val="24"/>
          <w:szCs w:val="24"/>
        </w:rPr>
      </w:pPr>
      <w:proofErr w:type="gramStart"/>
      <w:r w:rsidRPr="005D0E38">
        <w:rPr>
          <w:rFonts w:eastAsia="Times New Roman" w:cs="Arial"/>
          <w:b/>
          <w:sz w:val="24"/>
          <w:szCs w:val="24"/>
          <w:u w:val="single"/>
        </w:rPr>
        <w:t>Terms and Conditions</w:t>
      </w:r>
      <w:r w:rsidRPr="005D0E38">
        <w:rPr>
          <w:rFonts w:eastAsia="Times New Roman" w:cs="Arial"/>
          <w:b/>
          <w:sz w:val="24"/>
          <w:szCs w:val="24"/>
        </w:rPr>
        <w:t>.</w:t>
      </w:r>
      <w:proofErr w:type="gramEnd"/>
    </w:p>
    <w:p w:rsidR="00596B89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</w:rPr>
        <w:t>The rate Quoted should be inclusiv</w:t>
      </w:r>
      <w:r w:rsidR="00B71AB6" w:rsidRPr="005D0E38">
        <w:rPr>
          <w:rFonts w:cs="Arial"/>
          <w:sz w:val="24"/>
          <w:szCs w:val="24"/>
        </w:rPr>
        <w:t>e of all packing &amp; delivery for Civil</w:t>
      </w:r>
      <w:r w:rsidR="00BE4CCE" w:rsidRPr="005D0E38">
        <w:rPr>
          <w:rFonts w:cs="Arial"/>
          <w:sz w:val="24"/>
          <w:szCs w:val="24"/>
          <w:lang w:val="en-IN"/>
        </w:rPr>
        <w:t xml:space="preserve"> Engineering department</w:t>
      </w:r>
      <w:r w:rsidRPr="005D0E38">
        <w:rPr>
          <w:rFonts w:cs="Arial"/>
          <w:sz w:val="24"/>
          <w:szCs w:val="24"/>
        </w:rPr>
        <w:t>, CET, Bhubaneswar.</w:t>
      </w:r>
    </w:p>
    <w:p w:rsidR="00E73AFB" w:rsidRPr="005D0E38" w:rsidRDefault="00E73AFB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rate</w:t>
      </w:r>
      <w:r w:rsidR="005B1C0D">
        <w:rPr>
          <w:rFonts w:cs="Arial"/>
          <w:sz w:val="24"/>
          <w:szCs w:val="24"/>
        </w:rPr>
        <w:t xml:space="preserve"> of</w:t>
      </w:r>
      <w:r>
        <w:rPr>
          <w:rFonts w:cs="Arial"/>
          <w:sz w:val="24"/>
          <w:szCs w:val="24"/>
        </w:rPr>
        <w:t xml:space="preserve"> installation and service charge should be quoted </w:t>
      </w:r>
      <w:r w:rsidR="00EB16DE">
        <w:rPr>
          <w:rFonts w:cs="Arial"/>
          <w:sz w:val="24"/>
          <w:szCs w:val="24"/>
        </w:rPr>
        <w:t>separately</w:t>
      </w:r>
      <w:r>
        <w:rPr>
          <w:rFonts w:cs="Arial"/>
          <w:sz w:val="24"/>
          <w:szCs w:val="24"/>
        </w:rPr>
        <w:t>.</w:t>
      </w:r>
    </w:p>
    <w:p w:rsidR="00596B89" w:rsidRPr="005D0E38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</w:rPr>
        <w:t>The rate Quoted must be firm and the offers made must remain for acceptance.</w:t>
      </w:r>
    </w:p>
    <w:p w:rsidR="00F26C7F" w:rsidRPr="005D0E38" w:rsidRDefault="00F26C7F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</w:rPr>
        <w:lastRenderedPageBreak/>
        <w:t xml:space="preserve">Delivery of materials and installation of the same in </w:t>
      </w:r>
      <w:r w:rsidRPr="005D0E38">
        <w:rPr>
          <w:rFonts w:cs="Arial"/>
          <w:sz w:val="24"/>
          <w:szCs w:val="24"/>
          <w:lang w:val="en-IN"/>
        </w:rPr>
        <w:t xml:space="preserve">Civil Engineering department </w:t>
      </w:r>
      <w:r w:rsidRPr="005D0E38">
        <w:rPr>
          <w:rFonts w:cs="Arial"/>
          <w:sz w:val="24"/>
          <w:szCs w:val="24"/>
        </w:rPr>
        <w:t>shou</w:t>
      </w:r>
      <w:r w:rsidR="00515AE4">
        <w:rPr>
          <w:rFonts w:cs="Arial"/>
          <w:sz w:val="24"/>
          <w:szCs w:val="24"/>
        </w:rPr>
        <w:t>ld be made within period or two</w:t>
      </w:r>
      <w:r w:rsidRPr="005D0E38">
        <w:rPr>
          <w:rFonts w:cs="Arial"/>
          <w:sz w:val="24"/>
          <w:szCs w:val="24"/>
        </w:rPr>
        <w:t xml:space="preserve"> weeks from the date of communication acceptance letter.</w:t>
      </w:r>
    </w:p>
    <w:p w:rsidR="00596B89" w:rsidRPr="005D0E38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</w:rPr>
        <w:t xml:space="preserve">It will be responsibility of </w:t>
      </w:r>
      <w:r w:rsidR="006B6518" w:rsidRPr="005D0E38">
        <w:rPr>
          <w:rFonts w:cs="Arial"/>
          <w:sz w:val="24"/>
          <w:szCs w:val="24"/>
        </w:rPr>
        <w:t>firm</w:t>
      </w:r>
      <w:r w:rsidRPr="005D0E38">
        <w:rPr>
          <w:rFonts w:cs="Arial"/>
          <w:sz w:val="24"/>
          <w:szCs w:val="24"/>
        </w:rPr>
        <w:t xml:space="preserve"> to provide necessary spares/ consumable which may be require</w:t>
      </w:r>
      <w:r w:rsidR="00401393" w:rsidRPr="005D0E38">
        <w:rPr>
          <w:rFonts w:cs="Arial"/>
          <w:sz w:val="24"/>
          <w:szCs w:val="24"/>
        </w:rPr>
        <w:t>d during the installation at their</w:t>
      </w:r>
      <w:r w:rsidRPr="005D0E38">
        <w:rPr>
          <w:rFonts w:cs="Arial"/>
          <w:sz w:val="24"/>
          <w:szCs w:val="24"/>
        </w:rPr>
        <w:t xml:space="preserve"> own cost.</w:t>
      </w:r>
    </w:p>
    <w:p w:rsidR="00596B89" w:rsidRPr="005D0E38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</w:rPr>
        <w:t>The supplied materials shall be covered under two years or more comprehensive on side warranty period from the date of installation.</w:t>
      </w:r>
    </w:p>
    <w:p w:rsidR="00596B89" w:rsidRPr="005D0E38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  <w:lang w:val="en-IN"/>
        </w:rPr>
        <w:t>The firm should not be black listed during last three financial years.</w:t>
      </w:r>
    </w:p>
    <w:p w:rsidR="00596B89" w:rsidRPr="005D0E38" w:rsidRDefault="00596B89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  <w:lang w:val="en-IN"/>
        </w:rPr>
        <w:t>The Comprehensive warranty period must be specified.</w:t>
      </w:r>
    </w:p>
    <w:p w:rsidR="004A4D25" w:rsidRPr="005D0E38" w:rsidRDefault="004A4D25" w:rsidP="005D0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E38">
        <w:rPr>
          <w:rFonts w:cs="Arial"/>
          <w:sz w:val="24"/>
          <w:szCs w:val="24"/>
          <w:lang w:val="en-IN"/>
        </w:rPr>
        <w:t>If the said items will not be delivered in stipulated date a fine amount of 1%per week delay of order value be imposed upon you.</w:t>
      </w:r>
    </w:p>
    <w:p w:rsidR="00596B89" w:rsidRPr="005D0E38" w:rsidRDefault="00596B89" w:rsidP="005D0E3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5D0E38" w:rsidRDefault="00596B89" w:rsidP="005D0E3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D0E38">
        <w:rPr>
          <w:rFonts w:cstheme="minorHAnsi"/>
          <w:sz w:val="24"/>
          <w:szCs w:val="24"/>
        </w:rPr>
        <w:t xml:space="preserve">The last date submission of quotations is </w:t>
      </w:r>
      <w:r w:rsidR="00963FE8">
        <w:rPr>
          <w:rFonts w:cstheme="minorHAnsi"/>
          <w:b/>
          <w:sz w:val="24"/>
          <w:szCs w:val="24"/>
          <w:u w:val="single"/>
        </w:rPr>
        <w:t>11</w:t>
      </w:r>
      <w:r w:rsidR="00F543C7" w:rsidRPr="005D0E38">
        <w:rPr>
          <w:rFonts w:cstheme="minorHAnsi"/>
          <w:b/>
          <w:sz w:val="24"/>
          <w:szCs w:val="24"/>
          <w:u w:val="single"/>
        </w:rPr>
        <w:t>.0</w:t>
      </w:r>
      <w:r w:rsidR="000E03E6">
        <w:rPr>
          <w:rFonts w:cstheme="minorHAnsi"/>
          <w:b/>
          <w:sz w:val="24"/>
          <w:szCs w:val="24"/>
          <w:u w:val="single"/>
        </w:rPr>
        <w:t>3</w:t>
      </w:r>
      <w:r w:rsidR="006A04CA" w:rsidRPr="005D0E38">
        <w:rPr>
          <w:rFonts w:cstheme="minorHAnsi"/>
          <w:b/>
          <w:sz w:val="24"/>
          <w:szCs w:val="24"/>
          <w:u w:val="single"/>
        </w:rPr>
        <w:t>.2019</w:t>
      </w:r>
      <w:r w:rsidR="00150DA9">
        <w:rPr>
          <w:rFonts w:cstheme="minorHAnsi"/>
          <w:b/>
          <w:sz w:val="24"/>
          <w:szCs w:val="24"/>
          <w:u w:val="single"/>
        </w:rPr>
        <w:t xml:space="preserve"> </w:t>
      </w:r>
      <w:r w:rsidRPr="005D0E38">
        <w:rPr>
          <w:rFonts w:cstheme="minorHAnsi"/>
          <w:sz w:val="24"/>
          <w:szCs w:val="24"/>
        </w:rPr>
        <w:t xml:space="preserve">up to 4.00 PM addressing to the </w:t>
      </w:r>
      <w:r w:rsidRPr="005D0E38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5D0E38">
        <w:rPr>
          <w:rFonts w:cstheme="minorHAnsi"/>
          <w:b/>
          <w:bCs/>
          <w:sz w:val="24"/>
          <w:szCs w:val="24"/>
        </w:rPr>
        <w:t>MahalaxmiVihar</w:t>
      </w:r>
      <w:proofErr w:type="spellEnd"/>
      <w:r w:rsidRPr="005D0E3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5D0E38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5D0E38">
        <w:rPr>
          <w:rFonts w:cstheme="minorHAnsi"/>
          <w:b/>
          <w:bCs/>
          <w:sz w:val="24"/>
          <w:szCs w:val="24"/>
        </w:rPr>
        <w:t xml:space="preserve">, Bhubaneswar-29 </w:t>
      </w:r>
      <w:r w:rsidRPr="005D0E38">
        <w:rPr>
          <w:rFonts w:cstheme="minorHAnsi"/>
          <w:sz w:val="24"/>
          <w:szCs w:val="24"/>
        </w:rPr>
        <w:t>by sp</w:t>
      </w:r>
      <w:r w:rsidR="00401393" w:rsidRPr="005D0E38">
        <w:rPr>
          <w:rFonts w:cstheme="minorHAnsi"/>
          <w:sz w:val="24"/>
          <w:szCs w:val="24"/>
        </w:rPr>
        <w:t>eed post/Registered post</w:t>
      </w:r>
      <w:r w:rsidRPr="005D0E38">
        <w:rPr>
          <w:rFonts w:cstheme="minorHAnsi"/>
          <w:sz w:val="24"/>
          <w:szCs w:val="24"/>
        </w:rPr>
        <w:t xml:space="preserve"> only</w:t>
      </w:r>
      <w:r w:rsidR="005A214A">
        <w:rPr>
          <w:rFonts w:cstheme="minorHAnsi"/>
          <w:sz w:val="24"/>
          <w:szCs w:val="24"/>
        </w:rPr>
        <w:t xml:space="preserve"> </w:t>
      </w:r>
      <w:r w:rsidR="00162943" w:rsidRPr="005D0E38">
        <w:rPr>
          <w:bCs/>
          <w:sz w:val="24"/>
          <w:szCs w:val="24"/>
        </w:rPr>
        <w:t xml:space="preserve">with sealed cover envelope super scribed on the top </w:t>
      </w:r>
      <w:r w:rsidR="00162943" w:rsidRPr="005D0E38">
        <w:rPr>
          <w:b/>
          <w:sz w:val="24"/>
          <w:szCs w:val="24"/>
        </w:rPr>
        <w:t xml:space="preserve">“Quotation </w:t>
      </w:r>
      <w:r w:rsidR="00162943" w:rsidRPr="005D0E38">
        <w:rPr>
          <w:b/>
          <w:bCs/>
          <w:sz w:val="24"/>
          <w:szCs w:val="24"/>
        </w:rPr>
        <w:t xml:space="preserve">for </w:t>
      </w:r>
      <w:r w:rsidR="00162943" w:rsidRPr="005D0E38">
        <w:rPr>
          <w:b/>
          <w:sz w:val="24"/>
          <w:szCs w:val="24"/>
        </w:rPr>
        <w:t xml:space="preserve">Supply and installation </w:t>
      </w:r>
      <w:r w:rsidR="00CF2DAC" w:rsidRPr="005D0E38">
        <w:rPr>
          <w:b/>
          <w:sz w:val="24"/>
          <w:szCs w:val="24"/>
        </w:rPr>
        <w:t xml:space="preserve">of </w:t>
      </w:r>
      <w:r w:rsidR="00CF49B3" w:rsidRPr="005D0E38">
        <w:rPr>
          <w:rFonts w:cs="Times New Roman"/>
          <w:b/>
          <w:sz w:val="24"/>
          <w:szCs w:val="24"/>
        </w:rPr>
        <w:t xml:space="preserve">CCTV and Camera </w:t>
      </w:r>
      <w:r w:rsidR="00CF2DAC" w:rsidRPr="005D0E38">
        <w:rPr>
          <w:rFonts w:cs="Times New Roman"/>
          <w:b/>
          <w:sz w:val="24"/>
          <w:szCs w:val="24"/>
        </w:rPr>
        <w:t xml:space="preserve">of Civil </w:t>
      </w:r>
      <w:r w:rsidR="008947AD" w:rsidRPr="005D0E38">
        <w:rPr>
          <w:rFonts w:cstheme="minorHAnsi"/>
          <w:b/>
          <w:sz w:val="24"/>
          <w:szCs w:val="24"/>
        </w:rPr>
        <w:t>Engineering D</w:t>
      </w:r>
      <w:r w:rsidR="00CF2DAC" w:rsidRPr="005D0E38">
        <w:rPr>
          <w:rFonts w:cstheme="minorHAnsi"/>
          <w:b/>
          <w:sz w:val="24"/>
          <w:szCs w:val="24"/>
        </w:rPr>
        <w:t>epartment</w:t>
      </w:r>
      <w:r w:rsidR="00162943" w:rsidRPr="005D0E38">
        <w:rPr>
          <w:b/>
          <w:sz w:val="24"/>
          <w:szCs w:val="24"/>
        </w:rPr>
        <w:t>”</w:t>
      </w:r>
      <w:r w:rsidRPr="005D0E38">
        <w:rPr>
          <w:rFonts w:cstheme="minorHAnsi"/>
          <w:sz w:val="24"/>
          <w:szCs w:val="24"/>
        </w:rPr>
        <w:t xml:space="preserve"> No </w:t>
      </w:r>
      <w:r w:rsidR="00401393" w:rsidRPr="005D0E38">
        <w:rPr>
          <w:rFonts w:cstheme="minorHAnsi"/>
          <w:sz w:val="24"/>
          <w:szCs w:val="24"/>
        </w:rPr>
        <w:t>courier/</w:t>
      </w:r>
      <w:r w:rsidRPr="005D0E38">
        <w:rPr>
          <w:rFonts w:cstheme="minorHAnsi"/>
          <w:sz w:val="24"/>
          <w:szCs w:val="24"/>
        </w:rPr>
        <w:t>hand delivery is accepted. The authority will not responsible for any postal delay Quotation received after the scheduled date and time will not be accepted.</w:t>
      </w:r>
      <w:r w:rsidRPr="005D0E38">
        <w:rPr>
          <w:rFonts w:cstheme="minorHAnsi"/>
          <w:sz w:val="24"/>
          <w:szCs w:val="24"/>
        </w:rPr>
        <w:tab/>
      </w:r>
    </w:p>
    <w:p w:rsidR="00596B89" w:rsidRPr="005D0E38" w:rsidRDefault="00596B89" w:rsidP="005D0E3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5D0E38" w:rsidRDefault="00596B89" w:rsidP="005D0E3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D0E38"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5D0E38" w:rsidRDefault="00596B89" w:rsidP="005D0E3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5D0E38" w:rsidRDefault="00596B89" w:rsidP="005D0E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0E38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5D0E38">
        <w:rPr>
          <w:rFonts w:cstheme="minorHAnsi"/>
          <w:sz w:val="24"/>
          <w:szCs w:val="24"/>
        </w:rPr>
        <w:t>one week</w:t>
      </w:r>
      <w:r w:rsidRPr="005D0E38">
        <w:rPr>
          <w:rFonts w:cstheme="minorHAnsi"/>
          <w:sz w:val="24"/>
          <w:szCs w:val="24"/>
        </w:rPr>
        <w:t xml:space="preserve"> of receiving the work order. Payment will be made after successful installation.</w:t>
      </w:r>
    </w:p>
    <w:p w:rsidR="005A214A" w:rsidRDefault="005A214A" w:rsidP="005D0E3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</w:p>
    <w:p w:rsidR="005A214A" w:rsidRDefault="005A214A" w:rsidP="005D0E3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</w:p>
    <w:p w:rsidR="00401393" w:rsidRPr="005D0E38" w:rsidRDefault="00401393" w:rsidP="005D0E3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D0E38">
        <w:rPr>
          <w:rFonts w:cstheme="minorHAnsi"/>
          <w:sz w:val="24"/>
          <w:szCs w:val="24"/>
        </w:rPr>
        <w:t>Sd</w:t>
      </w:r>
      <w:proofErr w:type="spellEnd"/>
      <w:proofErr w:type="gramEnd"/>
      <w:r w:rsidRPr="005D0E38">
        <w:rPr>
          <w:rFonts w:cstheme="minorHAnsi"/>
          <w:sz w:val="24"/>
          <w:szCs w:val="24"/>
        </w:rPr>
        <w:t>/-</w:t>
      </w:r>
    </w:p>
    <w:p w:rsidR="00D42102" w:rsidRPr="005D0E38" w:rsidRDefault="00D42102" w:rsidP="005D0E3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</w:p>
    <w:p w:rsidR="00A128C4" w:rsidRPr="005D0E38" w:rsidRDefault="00BE4CCE" w:rsidP="005D0E3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5D0E38">
        <w:rPr>
          <w:rFonts w:cstheme="minorHAnsi"/>
          <w:sz w:val="24"/>
          <w:szCs w:val="24"/>
        </w:rPr>
        <w:t>HOD</w:t>
      </w:r>
    </w:p>
    <w:p w:rsidR="00BE4CCE" w:rsidRPr="005D0E38" w:rsidRDefault="004D04B6" w:rsidP="005D0E38">
      <w:pPr>
        <w:tabs>
          <w:tab w:val="left" w:pos="3495"/>
        </w:tabs>
        <w:spacing w:after="0" w:line="240" w:lineRule="auto"/>
        <w:rPr>
          <w:sz w:val="24"/>
          <w:szCs w:val="24"/>
        </w:rPr>
      </w:pPr>
      <w:r w:rsidRPr="005D0E38">
        <w:rPr>
          <w:rFonts w:cstheme="minorHAnsi"/>
          <w:sz w:val="24"/>
          <w:szCs w:val="24"/>
        </w:rPr>
        <w:t xml:space="preserve">Civil </w:t>
      </w:r>
      <w:r w:rsidR="00BE4CCE" w:rsidRPr="005D0E38">
        <w:rPr>
          <w:rFonts w:cstheme="minorHAnsi"/>
          <w:sz w:val="24"/>
          <w:szCs w:val="24"/>
        </w:rPr>
        <w:t>Engineering</w:t>
      </w:r>
    </w:p>
    <w:sectPr w:rsidR="00BE4CCE" w:rsidRPr="005D0E38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BCA"/>
    <w:multiLevelType w:val="multilevel"/>
    <w:tmpl w:val="301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E29CC"/>
    <w:multiLevelType w:val="multilevel"/>
    <w:tmpl w:val="470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95897"/>
    <w:multiLevelType w:val="multilevel"/>
    <w:tmpl w:val="BC38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C47C7"/>
    <w:multiLevelType w:val="multilevel"/>
    <w:tmpl w:val="DEA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739E5"/>
    <w:rsid w:val="000A59C6"/>
    <w:rsid w:val="000C742B"/>
    <w:rsid w:val="000E03E6"/>
    <w:rsid w:val="000E46B6"/>
    <w:rsid w:val="00145F53"/>
    <w:rsid w:val="00150DA9"/>
    <w:rsid w:val="00162943"/>
    <w:rsid w:val="001671C5"/>
    <w:rsid w:val="00174A78"/>
    <w:rsid w:val="0017553B"/>
    <w:rsid w:val="001A6F95"/>
    <w:rsid w:val="001C2786"/>
    <w:rsid w:val="002038A5"/>
    <w:rsid w:val="00377878"/>
    <w:rsid w:val="003913E5"/>
    <w:rsid w:val="003914AE"/>
    <w:rsid w:val="003E1686"/>
    <w:rsid w:val="003F4D4C"/>
    <w:rsid w:val="00401393"/>
    <w:rsid w:val="0041099B"/>
    <w:rsid w:val="00467223"/>
    <w:rsid w:val="00485065"/>
    <w:rsid w:val="004917CF"/>
    <w:rsid w:val="004A4879"/>
    <w:rsid w:val="004A4D25"/>
    <w:rsid w:val="004B5735"/>
    <w:rsid w:val="004D04B6"/>
    <w:rsid w:val="00515AE4"/>
    <w:rsid w:val="00583A5D"/>
    <w:rsid w:val="00596B89"/>
    <w:rsid w:val="005A214A"/>
    <w:rsid w:val="005B1C0D"/>
    <w:rsid w:val="005D0E38"/>
    <w:rsid w:val="006A04CA"/>
    <w:rsid w:val="006A575E"/>
    <w:rsid w:val="006B6518"/>
    <w:rsid w:val="006C7839"/>
    <w:rsid w:val="00734288"/>
    <w:rsid w:val="00782021"/>
    <w:rsid w:val="007C7799"/>
    <w:rsid w:val="0080615E"/>
    <w:rsid w:val="00821896"/>
    <w:rsid w:val="008367AE"/>
    <w:rsid w:val="00875B98"/>
    <w:rsid w:val="008947AD"/>
    <w:rsid w:val="00900639"/>
    <w:rsid w:val="0095114E"/>
    <w:rsid w:val="00963FE8"/>
    <w:rsid w:val="00965BD1"/>
    <w:rsid w:val="009B7C3C"/>
    <w:rsid w:val="009C08AD"/>
    <w:rsid w:val="00A02042"/>
    <w:rsid w:val="00A1152B"/>
    <w:rsid w:val="00A128C4"/>
    <w:rsid w:val="00A3690B"/>
    <w:rsid w:val="00A40123"/>
    <w:rsid w:val="00AB099A"/>
    <w:rsid w:val="00B0224B"/>
    <w:rsid w:val="00B03968"/>
    <w:rsid w:val="00B27197"/>
    <w:rsid w:val="00B71AB6"/>
    <w:rsid w:val="00BE4CCE"/>
    <w:rsid w:val="00C2459F"/>
    <w:rsid w:val="00C72D2A"/>
    <w:rsid w:val="00CF2DAC"/>
    <w:rsid w:val="00CF49B3"/>
    <w:rsid w:val="00D1743E"/>
    <w:rsid w:val="00D42102"/>
    <w:rsid w:val="00D81772"/>
    <w:rsid w:val="00D92E2A"/>
    <w:rsid w:val="00DB0080"/>
    <w:rsid w:val="00E60AB7"/>
    <w:rsid w:val="00E73AFB"/>
    <w:rsid w:val="00E86B97"/>
    <w:rsid w:val="00EB16DE"/>
    <w:rsid w:val="00F26C7F"/>
    <w:rsid w:val="00F36587"/>
    <w:rsid w:val="00F543C7"/>
    <w:rsid w:val="00F608B6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character" w:customStyle="1" w:styleId="a-size-large">
    <w:name w:val="a-size-large"/>
    <w:basedOn w:val="DefaultParagraphFont"/>
    <w:rsid w:val="007C7799"/>
  </w:style>
  <w:style w:type="character" w:customStyle="1" w:styleId="Heading4Char">
    <w:name w:val="Heading 4 Char"/>
    <w:basedOn w:val="DefaultParagraphFont"/>
    <w:link w:val="Heading4"/>
    <w:uiPriority w:val="9"/>
    <w:rsid w:val="00583A5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5C74-B8CB-4294-9920-9A9ED23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29</cp:revision>
  <cp:lastPrinted>2018-12-14T12:05:00Z</cp:lastPrinted>
  <dcterms:created xsi:type="dcterms:W3CDTF">2019-02-23T04:53:00Z</dcterms:created>
  <dcterms:modified xsi:type="dcterms:W3CDTF">2019-02-27T06:33:00Z</dcterms:modified>
</cp:coreProperties>
</file>